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4780" w14:textId="7A5614B8" w:rsidR="0053261A" w:rsidRPr="003444B0" w:rsidRDefault="0053261A" w:rsidP="001C5EFC">
      <w:pPr>
        <w:tabs>
          <w:tab w:val="left" w:pos="1913"/>
        </w:tabs>
        <w:spacing w:line="480" w:lineRule="auto"/>
        <w:jc w:val="center"/>
        <w:rPr>
          <w:rFonts w:eastAsia="Calibri" w:cs="Times New Roman"/>
          <w:b/>
          <w:sz w:val="28"/>
          <w:szCs w:val="28"/>
          <w:lang w:val="en-US"/>
        </w:rPr>
      </w:pPr>
    </w:p>
    <w:p w14:paraId="191DC6E7" w14:textId="4C2F1E78" w:rsidR="0053261A" w:rsidRPr="003444B0" w:rsidRDefault="00A86AA0" w:rsidP="001C5EFC">
      <w:pPr>
        <w:pStyle w:val="NormalWeb"/>
        <w:spacing w:before="0" w:beforeAutospacing="0" w:after="0" w:afterAutospacing="0"/>
        <w:jc w:val="center"/>
        <w:rPr>
          <w:b/>
          <w:sz w:val="28"/>
          <w:szCs w:val="28"/>
          <w:lang w:val="en-US"/>
        </w:rPr>
      </w:pPr>
      <w:bookmarkStart w:id="0" w:name="_GoBack"/>
      <w:r w:rsidRPr="003444B0">
        <w:rPr>
          <w:b/>
          <w:color w:val="111111"/>
          <w:sz w:val="28"/>
          <w:szCs w:val="28"/>
          <w:lang w:val="en-US"/>
        </w:rPr>
        <w:t>Title Case, Book Antiqua</w:t>
      </w:r>
      <w:r w:rsidR="00460938" w:rsidRPr="003444B0">
        <w:rPr>
          <w:b/>
          <w:color w:val="111111"/>
          <w:sz w:val="28"/>
          <w:szCs w:val="28"/>
          <w:lang w:val="en-US"/>
        </w:rPr>
        <w:t xml:space="preserve"> </w:t>
      </w:r>
      <w:r w:rsidR="0051336B" w:rsidRPr="003444B0">
        <w:rPr>
          <w:b/>
          <w:color w:val="111111"/>
          <w:sz w:val="28"/>
          <w:szCs w:val="28"/>
          <w:lang w:val="en-US"/>
        </w:rPr>
        <w:t xml:space="preserve">font </w:t>
      </w:r>
      <w:r w:rsidRPr="003444B0">
        <w:rPr>
          <w:b/>
          <w:color w:val="111111"/>
          <w:sz w:val="28"/>
          <w:szCs w:val="28"/>
          <w:lang w:val="en-US"/>
        </w:rPr>
        <w:t>(</w:t>
      </w:r>
      <w:r w:rsidR="00460938" w:rsidRPr="003444B0">
        <w:rPr>
          <w:b/>
          <w:color w:val="111111"/>
          <w:sz w:val="28"/>
          <w:szCs w:val="28"/>
          <w:lang w:val="en-US"/>
        </w:rPr>
        <w:t>14</w:t>
      </w:r>
      <w:r w:rsidRPr="003444B0">
        <w:rPr>
          <w:b/>
          <w:color w:val="111111"/>
          <w:sz w:val="28"/>
          <w:szCs w:val="28"/>
          <w:lang w:val="en-US"/>
        </w:rPr>
        <w:t xml:space="preserve"> p</w:t>
      </w:r>
      <w:r w:rsidR="00334303" w:rsidRPr="003444B0">
        <w:rPr>
          <w:b/>
          <w:color w:val="111111"/>
          <w:sz w:val="28"/>
          <w:szCs w:val="28"/>
          <w:lang w:val="en-US"/>
        </w:rPr>
        <w:t>oint</w:t>
      </w:r>
      <w:r w:rsidR="00D76149" w:rsidRPr="003444B0">
        <w:rPr>
          <w:b/>
          <w:color w:val="111111"/>
          <w:sz w:val="28"/>
          <w:szCs w:val="28"/>
          <w:lang w:val="en-US"/>
        </w:rPr>
        <w:t xml:space="preserve"> font size</w:t>
      </w:r>
      <w:r w:rsidRPr="003444B0">
        <w:rPr>
          <w:b/>
          <w:color w:val="111111"/>
          <w:sz w:val="28"/>
          <w:szCs w:val="28"/>
          <w:lang w:val="en-US"/>
        </w:rPr>
        <w:t>, b</w:t>
      </w:r>
      <w:r w:rsidR="00460938" w:rsidRPr="003444B0">
        <w:rPr>
          <w:b/>
          <w:color w:val="111111"/>
          <w:sz w:val="28"/>
          <w:szCs w:val="28"/>
          <w:lang w:val="en-US"/>
        </w:rPr>
        <w:t>old</w:t>
      </w:r>
      <w:r w:rsidRPr="003444B0">
        <w:rPr>
          <w:b/>
          <w:color w:val="111111"/>
          <w:sz w:val="28"/>
          <w:szCs w:val="28"/>
          <w:lang w:val="en-US"/>
        </w:rPr>
        <w:t>)</w:t>
      </w:r>
    </w:p>
    <w:bookmarkEnd w:id="0"/>
    <w:p w14:paraId="32B6CA2F" w14:textId="77777777" w:rsidR="006452F8" w:rsidRPr="003444B0" w:rsidRDefault="006452F8" w:rsidP="001C5EFC">
      <w:pPr>
        <w:jc w:val="center"/>
        <w:rPr>
          <w:rFonts w:eastAsia="Calibri" w:cs="Times New Roman"/>
          <w:b/>
          <w:sz w:val="20"/>
          <w:szCs w:val="20"/>
          <w:lang w:val="en-US"/>
        </w:rPr>
      </w:pPr>
    </w:p>
    <w:p w14:paraId="266457BF" w14:textId="1E114548" w:rsidR="00744E20" w:rsidRPr="003444B0" w:rsidRDefault="003B21D6" w:rsidP="001C5EFC">
      <w:pPr>
        <w:jc w:val="center"/>
        <w:rPr>
          <w:rFonts w:eastAsia="Calibri" w:cs="Times New Roman"/>
          <w:b/>
          <w:sz w:val="20"/>
          <w:szCs w:val="20"/>
          <w:u w:val="single"/>
          <w:lang w:val="en-US"/>
        </w:rPr>
      </w:pPr>
      <w:r w:rsidRPr="003444B0">
        <w:rPr>
          <w:rFonts w:eastAsia="Calibri" w:cs="Times New Roman"/>
          <w:b/>
          <w:sz w:val="20"/>
          <w:szCs w:val="20"/>
          <w:lang w:val="en-US"/>
        </w:rPr>
        <w:t>Name Surname</w:t>
      </w:r>
      <w:r w:rsidR="00BB139E" w:rsidRPr="003444B0">
        <w:rPr>
          <w:rFonts w:eastAsia="Calibri" w:cs="Times New Roman"/>
          <w:b/>
          <w:sz w:val="20"/>
          <w:szCs w:val="20"/>
          <w:vertAlign w:val="superscript"/>
          <w:lang w:val="en-US"/>
        </w:rPr>
        <w:t>1</w:t>
      </w:r>
      <w:r w:rsidR="00361055" w:rsidRPr="003444B0">
        <w:rPr>
          <w:rFonts w:eastAsia="Calibri" w:cs="Times New Roman"/>
          <w:b/>
          <w:sz w:val="20"/>
          <w:szCs w:val="20"/>
          <w:vertAlign w:val="superscript"/>
          <w:lang w:val="en-US"/>
        </w:rPr>
        <w:t>,*</w:t>
      </w:r>
      <w:r w:rsidR="00711245" w:rsidRPr="003444B0">
        <w:rPr>
          <w:rFonts w:eastAsia="Calibri" w:cs="Times New Roman"/>
          <w:b/>
          <w:sz w:val="20"/>
          <w:szCs w:val="20"/>
          <w:vertAlign w:val="superscript"/>
          <w:lang w:val="en-US"/>
        </w:rPr>
        <w:t xml:space="preserve"> </w:t>
      </w:r>
      <w:r w:rsidR="00711245" w:rsidRPr="003444B0">
        <w:rPr>
          <w:rFonts w:eastAsia="Times New Roman" w:cs="Times New Roman"/>
          <w:noProof/>
          <w:sz w:val="18"/>
          <w:szCs w:val="18"/>
          <w:lang w:val="en-US"/>
        </w:rPr>
        <w:drawing>
          <wp:inline distT="0" distB="0" distL="0" distR="0" wp14:anchorId="3317B203" wp14:editId="2F14F5CE">
            <wp:extent cx="82550" cy="82550"/>
            <wp:effectExtent l="0" t="0" r="0" b="0"/>
            <wp:docPr id="2" name="Resim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E0680E" w:rsidRPr="003444B0">
        <w:rPr>
          <w:rFonts w:eastAsia="Calibri" w:cs="Times New Roman"/>
          <w:b/>
          <w:sz w:val="20"/>
          <w:szCs w:val="20"/>
          <w:lang w:val="en-US"/>
        </w:rPr>
        <w:t xml:space="preserve"> </w:t>
      </w:r>
      <w:r w:rsidR="00BA215B" w:rsidRPr="003444B0">
        <w:rPr>
          <w:rFonts w:eastAsia="Calibri" w:cs="Times New Roman"/>
          <w:b/>
          <w:sz w:val="20"/>
          <w:szCs w:val="20"/>
          <w:lang w:val="en-US"/>
        </w:rPr>
        <w:t xml:space="preserve"> </w:t>
      </w:r>
      <w:r w:rsidRPr="003444B0">
        <w:rPr>
          <w:rFonts w:eastAsia="Calibri" w:cs="Times New Roman"/>
          <w:b/>
          <w:sz w:val="20"/>
          <w:szCs w:val="20"/>
          <w:lang w:val="en-US"/>
        </w:rPr>
        <w:t>Name Surname</w:t>
      </w:r>
      <w:r w:rsidRPr="003444B0">
        <w:rPr>
          <w:rFonts w:eastAsia="Calibri" w:cs="Times New Roman"/>
          <w:b/>
          <w:sz w:val="20"/>
          <w:szCs w:val="20"/>
          <w:vertAlign w:val="superscript"/>
          <w:lang w:val="en-US"/>
        </w:rPr>
        <w:t>2</w:t>
      </w:r>
      <w:r w:rsidR="00E0680E" w:rsidRPr="003444B0">
        <w:rPr>
          <w:rFonts w:eastAsia="Calibri" w:cs="Times New Roman"/>
          <w:b/>
          <w:sz w:val="20"/>
          <w:szCs w:val="20"/>
          <w:vertAlign w:val="superscript"/>
          <w:lang w:val="en-US"/>
        </w:rPr>
        <w:t xml:space="preserve"> </w:t>
      </w:r>
      <w:r w:rsidR="00711245" w:rsidRPr="003444B0">
        <w:rPr>
          <w:rFonts w:eastAsia="Times New Roman" w:cs="Times New Roman"/>
          <w:noProof/>
          <w:sz w:val="18"/>
          <w:szCs w:val="18"/>
          <w:lang w:val="en-US"/>
        </w:rPr>
        <w:drawing>
          <wp:inline distT="0" distB="0" distL="0" distR="0" wp14:anchorId="31346640" wp14:editId="42438456">
            <wp:extent cx="82550" cy="82550"/>
            <wp:effectExtent l="0" t="0" r="0" b="0"/>
            <wp:docPr id="11" name="Resim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711245" w:rsidRPr="003444B0">
        <w:rPr>
          <w:rFonts w:eastAsia="Calibri" w:cs="Times New Roman"/>
          <w:b/>
          <w:sz w:val="20"/>
          <w:szCs w:val="20"/>
          <w:lang w:val="en-US"/>
        </w:rPr>
        <w:t xml:space="preserve"> </w:t>
      </w:r>
      <w:r w:rsidRPr="003444B0">
        <w:rPr>
          <w:rFonts w:eastAsia="Calibri" w:cs="Times New Roman"/>
          <w:b/>
          <w:sz w:val="20"/>
          <w:szCs w:val="20"/>
          <w:lang w:val="en-US"/>
        </w:rPr>
        <w:t>(1</w:t>
      </w:r>
      <w:r w:rsidR="00D76149" w:rsidRPr="003444B0">
        <w:rPr>
          <w:rFonts w:eastAsia="Calibri" w:cs="Times New Roman"/>
          <w:b/>
          <w:sz w:val="20"/>
          <w:szCs w:val="20"/>
          <w:lang w:val="en-US"/>
        </w:rPr>
        <w:t>0 point font size</w:t>
      </w:r>
      <w:r w:rsidR="00A86AA0" w:rsidRPr="003444B0">
        <w:rPr>
          <w:rFonts w:eastAsia="Calibri" w:cs="Times New Roman"/>
          <w:b/>
          <w:sz w:val="20"/>
          <w:szCs w:val="20"/>
          <w:lang w:val="en-US"/>
        </w:rPr>
        <w:t>, b</w:t>
      </w:r>
      <w:r w:rsidRPr="003444B0">
        <w:rPr>
          <w:rFonts w:eastAsia="Calibri" w:cs="Times New Roman"/>
          <w:b/>
          <w:sz w:val="20"/>
          <w:szCs w:val="20"/>
          <w:lang w:val="en-US"/>
        </w:rPr>
        <w:t>old)</w:t>
      </w:r>
    </w:p>
    <w:p w14:paraId="13CA32A0" w14:textId="1CCF6C2F" w:rsidR="00BB139E" w:rsidRPr="003444B0" w:rsidRDefault="00BB139E" w:rsidP="001C5EFC">
      <w:pPr>
        <w:spacing w:after="0"/>
        <w:jc w:val="center"/>
        <w:rPr>
          <w:rFonts w:eastAsia="Times New Roman" w:cs="Times New Roman"/>
          <w:sz w:val="18"/>
          <w:szCs w:val="18"/>
          <w:lang w:val="en-US" w:bidi="en-US"/>
        </w:rPr>
      </w:pPr>
      <w:r w:rsidRPr="003444B0">
        <w:rPr>
          <w:rFonts w:eastAsia="Calibri" w:cs="Times New Roman"/>
          <w:sz w:val="18"/>
          <w:szCs w:val="18"/>
          <w:vertAlign w:val="superscript"/>
          <w:lang w:val="en-US"/>
        </w:rPr>
        <w:t>1</w:t>
      </w:r>
      <w:r w:rsidR="00744E20" w:rsidRPr="003444B0">
        <w:rPr>
          <w:rFonts w:eastAsia="Calibri" w:cs="Times New Roman"/>
          <w:sz w:val="18"/>
          <w:szCs w:val="18"/>
          <w:lang w:val="en-US"/>
        </w:rPr>
        <w:t xml:space="preserve"> </w:t>
      </w:r>
      <w:r w:rsidR="003B21D6" w:rsidRPr="003444B0">
        <w:rPr>
          <w:rFonts w:eastAsia="Times New Roman" w:cs="Times New Roman"/>
          <w:sz w:val="18"/>
          <w:szCs w:val="18"/>
          <w:lang w:val="en-US" w:bidi="en-US"/>
        </w:rPr>
        <w:t>Author’s aff</w:t>
      </w:r>
      <w:r w:rsidR="005B1DDC" w:rsidRPr="003444B0">
        <w:rPr>
          <w:rFonts w:eastAsia="Times New Roman" w:cs="Times New Roman"/>
          <w:sz w:val="18"/>
          <w:szCs w:val="18"/>
          <w:lang w:val="en-US" w:bidi="en-US"/>
        </w:rPr>
        <w:t>iliation</w:t>
      </w:r>
      <w:r w:rsidR="003B21D6" w:rsidRPr="003444B0">
        <w:rPr>
          <w:rFonts w:eastAsia="Times New Roman" w:cs="Times New Roman"/>
          <w:sz w:val="18"/>
          <w:szCs w:val="18"/>
          <w:lang w:val="en-US" w:bidi="en-US"/>
        </w:rPr>
        <w:t xml:space="preserve">, </w:t>
      </w:r>
      <w:r w:rsidR="00361055" w:rsidRPr="003444B0">
        <w:rPr>
          <w:rFonts w:eastAsia="Times New Roman" w:cs="Times New Roman"/>
          <w:sz w:val="18"/>
          <w:szCs w:val="18"/>
          <w:lang w:val="en-US" w:bidi="en-US"/>
        </w:rPr>
        <w:t>complete address</w:t>
      </w:r>
      <w:r w:rsidR="0009580D" w:rsidRPr="003444B0">
        <w:rPr>
          <w:rFonts w:eastAsia="Times New Roman" w:cs="Times New Roman"/>
          <w:sz w:val="18"/>
          <w:szCs w:val="18"/>
          <w:lang w:val="en-US" w:bidi="en-US"/>
        </w:rPr>
        <w:t xml:space="preserve"> (9 point font size)</w:t>
      </w:r>
    </w:p>
    <w:p w14:paraId="4F04DDD2" w14:textId="3E4EC742" w:rsidR="00BB139E" w:rsidRPr="003444B0" w:rsidRDefault="00BB139E" w:rsidP="001C5EFC">
      <w:pPr>
        <w:spacing w:after="0"/>
        <w:jc w:val="center"/>
        <w:rPr>
          <w:rFonts w:eastAsia="Times New Roman" w:cs="Times New Roman"/>
          <w:sz w:val="18"/>
          <w:szCs w:val="18"/>
          <w:lang w:val="en-US" w:bidi="en-US"/>
        </w:rPr>
      </w:pPr>
      <w:r w:rsidRPr="003444B0">
        <w:rPr>
          <w:rFonts w:eastAsia="Calibri" w:cs="Times New Roman"/>
          <w:sz w:val="18"/>
          <w:szCs w:val="18"/>
          <w:vertAlign w:val="superscript"/>
          <w:lang w:val="en-US"/>
        </w:rPr>
        <w:t>2</w:t>
      </w:r>
      <w:r w:rsidRPr="003444B0">
        <w:rPr>
          <w:rFonts w:cs="Times New Roman"/>
          <w:color w:val="111111"/>
          <w:sz w:val="18"/>
          <w:szCs w:val="18"/>
          <w:lang w:val="en-US"/>
        </w:rPr>
        <w:t xml:space="preserve"> </w:t>
      </w:r>
      <w:r w:rsidR="003B21D6" w:rsidRPr="003444B0">
        <w:rPr>
          <w:rFonts w:eastAsia="Times New Roman" w:cs="Times New Roman"/>
          <w:sz w:val="18"/>
          <w:szCs w:val="18"/>
          <w:lang w:val="en-US" w:bidi="en-US"/>
        </w:rPr>
        <w:t>Author’s aff</w:t>
      </w:r>
      <w:r w:rsidR="005B1DDC" w:rsidRPr="003444B0">
        <w:rPr>
          <w:rFonts w:eastAsia="Times New Roman" w:cs="Times New Roman"/>
          <w:sz w:val="18"/>
          <w:szCs w:val="18"/>
          <w:lang w:val="en-US" w:bidi="en-US"/>
        </w:rPr>
        <w:t>iliation</w:t>
      </w:r>
      <w:r w:rsidR="00361055" w:rsidRPr="003444B0">
        <w:rPr>
          <w:rFonts w:eastAsia="Times New Roman" w:cs="Times New Roman"/>
          <w:sz w:val="18"/>
          <w:szCs w:val="18"/>
          <w:lang w:val="en-US" w:bidi="en-US"/>
        </w:rPr>
        <w:t>, complete address</w:t>
      </w:r>
      <w:r w:rsidR="0009580D" w:rsidRPr="003444B0">
        <w:rPr>
          <w:rFonts w:eastAsia="Times New Roman" w:cs="Times New Roman"/>
          <w:sz w:val="18"/>
          <w:szCs w:val="18"/>
          <w:lang w:val="en-US" w:bidi="en-US"/>
        </w:rPr>
        <w:t xml:space="preserve"> </w:t>
      </w:r>
      <w:r w:rsidR="003B21D6" w:rsidRPr="003444B0">
        <w:rPr>
          <w:rFonts w:eastAsia="Times New Roman" w:cs="Times New Roman"/>
          <w:sz w:val="18"/>
          <w:szCs w:val="18"/>
          <w:lang w:val="en-US" w:bidi="en-US"/>
        </w:rPr>
        <w:t>(9</w:t>
      </w:r>
      <w:r w:rsidR="00A86AA0" w:rsidRPr="003444B0">
        <w:rPr>
          <w:rFonts w:eastAsia="Times New Roman" w:cs="Times New Roman"/>
          <w:sz w:val="18"/>
          <w:szCs w:val="18"/>
          <w:lang w:val="en-US" w:bidi="en-US"/>
        </w:rPr>
        <w:t xml:space="preserve"> point font</w:t>
      </w:r>
      <w:r w:rsidR="005B1DDC" w:rsidRPr="003444B0">
        <w:rPr>
          <w:rFonts w:eastAsia="Times New Roman" w:cs="Times New Roman"/>
          <w:sz w:val="18"/>
          <w:szCs w:val="18"/>
          <w:lang w:val="en-US" w:bidi="en-US"/>
        </w:rPr>
        <w:t xml:space="preserve"> size</w:t>
      </w:r>
      <w:r w:rsidR="003B21D6" w:rsidRPr="003444B0">
        <w:rPr>
          <w:rFonts w:eastAsia="Times New Roman" w:cs="Times New Roman"/>
          <w:sz w:val="18"/>
          <w:szCs w:val="18"/>
          <w:lang w:val="en-US" w:bidi="en-US"/>
        </w:rPr>
        <w:t>)</w:t>
      </w:r>
    </w:p>
    <w:p w14:paraId="7A13660F" w14:textId="51B09B1A" w:rsidR="000B7416" w:rsidRDefault="000B7416" w:rsidP="001C5EFC">
      <w:pPr>
        <w:spacing w:after="0"/>
        <w:jc w:val="center"/>
        <w:rPr>
          <w:rFonts w:eastAsia="Times New Roman" w:cs="Times New Roman"/>
          <w:sz w:val="18"/>
          <w:szCs w:val="18"/>
          <w:lang w:val="en-US" w:bidi="en-US"/>
        </w:rPr>
      </w:pPr>
      <w:r w:rsidRPr="003444B0">
        <w:rPr>
          <w:rFonts w:eastAsia="Calibri" w:cs="Times New Roman"/>
          <w:sz w:val="18"/>
          <w:szCs w:val="18"/>
          <w:vertAlign w:val="superscript"/>
          <w:lang w:val="en-US"/>
        </w:rPr>
        <w:t>*</w:t>
      </w:r>
      <w:r w:rsidRPr="003444B0">
        <w:rPr>
          <w:rFonts w:cs="Times New Roman"/>
          <w:color w:val="111111"/>
          <w:sz w:val="18"/>
          <w:szCs w:val="18"/>
          <w:lang w:val="en-US"/>
        </w:rPr>
        <w:t xml:space="preserve"> </w:t>
      </w:r>
      <w:r w:rsidRPr="003444B0">
        <w:rPr>
          <w:rFonts w:eastAsia="Times New Roman" w:cs="Times New Roman"/>
          <w:sz w:val="18"/>
          <w:szCs w:val="18"/>
          <w:lang w:val="en-US" w:bidi="en-US"/>
        </w:rPr>
        <w:t>Corresponding author: e-mail address</w:t>
      </w:r>
    </w:p>
    <w:p w14:paraId="6EE0A740" w14:textId="77777777" w:rsidR="001C5EFC" w:rsidRPr="003444B0" w:rsidRDefault="001C5EFC" w:rsidP="001C5EFC">
      <w:pPr>
        <w:spacing w:after="0"/>
        <w:jc w:val="center"/>
        <w:rPr>
          <w:rFonts w:eastAsia="Times New Roman" w:cs="Times New Roman"/>
          <w:sz w:val="18"/>
          <w:szCs w:val="18"/>
          <w:lang w:val="en-US" w:bidi="en-US"/>
        </w:rPr>
      </w:pPr>
    </w:p>
    <w:p w14:paraId="2562C380" w14:textId="7469ED9B" w:rsidR="00C45FFD" w:rsidRPr="003444B0" w:rsidRDefault="0009580D" w:rsidP="001C5EFC">
      <w:pPr>
        <w:spacing w:after="0"/>
        <w:jc w:val="center"/>
        <w:rPr>
          <w:rFonts w:eastAsia="Times New Roman" w:cs="Times New Roman"/>
          <w:i/>
          <w:sz w:val="18"/>
          <w:szCs w:val="18"/>
          <w:lang w:val="en-US" w:bidi="en-US"/>
        </w:rPr>
      </w:pPr>
      <w:r w:rsidRPr="003444B0">
        <w:rPr>
          <w:rFonts w:eastAsia="Times New Roman" w:cs="Times New Roman"/>
          <w:sz w:val="18"/>
          <w:szCs w:val="18"/>
          <w:lang w:val="en-US" w:bidi="en-US"/>
        </w:rPr>
        <w:t xml:space="preserve">Received: 22.02.2021 </w:t>
      </w:r>
      <w:r w:rsidRPr="003444B0">
        <w:rPr>
          <w:rFonts w:eastAsia="Times New Roman" w:cs="Times New Roman"/>
          <w:sz w:val="18"/>
          <w:szCs w:val="18"/>
          <w:lang w:val="en-US" w:bidi="en-US"/>
        </w:rPr>
        <w:tab/>
      </w:r>
      <w:r w:rsidR="00C45FFD" w:rsidRPr="003444B0">
        <w:rPr>
          <w:rFonts w:eastAsia="Times New Roman" w:cs="Times New Roman"/>
          <w:sz w:val="18"/>
          <w:szCs w:val="18"/>
          <w:lang w:val="en-US" w:bidi="en-US"/>
        </w:rPr>
        <w:t>Accepted: 01.06.2021</w:t>
      </w:r>
    </w:p>
    <w:p w14:paraId="6C6D1D0C" w14:textId="1CB83A64" w:rsidR="00BA215B" w:rsidRPr="003444B0" w:rsidRDefault="00B856CC" w:rsidP="001C5EFC">
      <w:pPr>
        <w:spacing w:before="360"/>
        <w:jc w:val="center"/>
        <w:rPr>
          <w:rFonts w:eastAsia="Calibri" w:cs="Times New Roman"/>
          <w:b/>
          <w:sz w:val="24"/>
          <w:szCs w:val="20"/>
          <w:lang w:val="en-US"/>
        </w:rPr>
      </w:pPr>
      <w:r w:rsidRPr="003444B0">
        <w:rPr>
          <w:rFonts w:eastAsia="Calibri" w:cs="Times New Roman"/>
          <w:b/>
          <w:sz w:val="24"/>
          <w:szCs w:val="20"/>
          <w:lang w:val="en-US"/>
        </w:rPr>
        <w:t>Abstract</w:t>
      </w:r>
      <w:r w:rsidR="00B67FB0" w:rsidRPr="003444B0">
        <w:rPr>
          <w:rFonts w:eastAsia="Calibri" w:cs="Times New Roman"/>
          <w:b/>
          <w:sz w:val="24"/>
          <w:szCs w:val="20"/>
          <w:lang w:val="en-US"/>
        </w:rPr>
        <w:t xml:space="preserve"> 12 Bold</w:t>
      </w:r>
    </w:p>
    <w:p w14:paraId="310057D0" w14:textId="48E6C4F7" w:rsidR="00BA215B" w:rsidRPr="003444B0" w:rsidRDefault="00223371" w:rsidP="003C75EC">
      <w:pPr>
        <w:rPr>
          <w:lang w:val="en-US"/>
        </w:rPr>
      </w:pPr>
      <w:r w:rsidRPr="003444B0">
        <w:rPr>
          <w:lang w:val="en-US"/>
        </w:rPr>
        <w:t xml:space="preserve">The abstract must clearly emphasize the objective of the study, experimental procedure(s), key results, and conclusions. </w:t>
      </w:r>
      <w:r w:rsidR="00D619A3" w:rsidRPr="003444B0">
        <w:rPr>
          <w:lang w:val="en-US"/>
        </w:rPr>
        <w:t>Abstracts should be written in between</w:t>
      </w:r>
      <w:r w:rsidR="00D619A3" w:rsidRPr="003444B0">
        <w:rPr>
          <w:color w:val="111111"/>
          <w:lang w:val="en-US"/>
        </w:rPr>
        <w:t xml:space="preserve"> 100-300 words.</w:t>
      </w:r>
    </w:p>
    <w:p w14:paraId="20F65387" w14:textId="085E7CD7" w:rsidR="00345B4F" w:rsidRDefault="00345B4F" w:rsidP="00650374">
      <w:pPr>
        <w:rPr>
          <w:color w:val="111111"/>
          <w:szCs w:val="20"/>
          <w:lang w:val="en-US"/>
        </w:rPr>
      </w:pPr>
      <w:r w:rsidRPr="003444B0">
        <w:rPr>
          <w:b/>
          <w:szCs w:val="20"/>
          <w:lang w:val="en-US"/>
        </w:rPr>
        <w:t>Key</w:t>
      </w:r>
      <w:r w:rsidR="00484210" w:rsidRPr="003444B0">
        <w:rPr>
          <w:b/>
          <w:szCs w:val="20"/>
          <w:lang w:val="en-US"/>
        </w:rPr>
        <w:t>w</w:t>
      </w:r>
      <w:r w:rsidRPr="003444B0">
        <w:rPr>
          <w:b/>
          <w:szCs w:val="20"/>
          <w:lang w:val="en-US"/>
        </w:rPr>
        <w:t xml:space="preserve">ords: </w:t>
      </w:r>
      <w:r w:rsidR="006227E4" w:rsidRPr="003444B0">
        <w:rPr>
          <w:color w:val="111111"/>
          <w:szCs w:val="20"/>
          <w:lang w:val="en-US"/>
        </w:rPr>
        <w:t>O</w:t>
      </w:r>
      <w:r w:rsidR="00DF55DD" w:rsidRPr="003444B0">
        <w:rPr>
          <w:color w:val="111111"/>
          <w:szCs w:val="20"/>
          <w:lang w:val="en-US"/>
        </w:rPr>
        <w:t>perators; divergence</w:t>
      </w:r>
      <w:r w:rsidR="005A7BA6" w:rsidRPr="003444B0">
        <w:rPr>
          <w:color w:val="111111"/>
          <w:szCs w:val="20"/>
          <w:lang w:val="en-US"/>
        </w:rPr>
        <w:t>; engines and engineers</w:t>
      </w:r>
      <w:r w:rsidR="006227E4" w:rsidRPr="003444B0">
        <w:rPr>
          <w:color w:val="111111"/>
          <w:szCs w:val="20"/>
          <w:lang w:val="en-US"/>
        </w:rPr>
        <w:t xml:space="preserve"> (between 3-6 words)</w:t>
      </w:r>
      <w:r w:rsidR="00DF55DD" w:rsidRPr="003444B0">
        <w:rPr>
          <w:color w:val="111111"/>
          <w:szCs w:val="20"/>
          <w:lang w:val="en-US"/>
        </w:rPr>
        <w:t xml:space="preserve"> </w:t>
      </w:r>
    </w:p>
    <w:p w14:paraId="072ABB4F" w14:textId="77777777" w:rsidR="001C5EFC" w:rsidRPr="003444B0" w:rsidRDefault="001C5EFC" w:rsidP="00650374">
      <w:pPr>
        <w:rPr>
          <w:color w:val="111111"/>
          <w:szCs w:val="20"/>
          <w:lang w:val="en-US"/>
        </w:rPr>
      </w:pPr>
    </w:p>
    <w:p w14:paraId="24EF3763" w14:textId="2537DE1D" w:rsidR="00F601DF" w:rsidRPr="003444B0" w:rsidRDefault="0093663C" w:rsidP="00511A36">
      <w:pPr>
        <w:pStyle w:val="Balk1"/>
        <w:rPr>
          <w:lang w:val="en-US"/>
        </w:rPr>
      </w:pPr>
      <w:r w:rsidRPr="003444B0">
        <w:rPr>
          <w:lang w:val="en-US"/>
        </w:rPr>
        <w:t>Introduction</w:t>
      </w:r>
      <w:r w:rsidR="00484210" w:rsidRPr="003444B0">
        <w:rPr>
          <w:lang w:val="en-US"/>
        </w:rPr>
        <w:t xml:space="preserve"> </w:t>
      </w:r>
    </w:p>
    <w:p w14:paraId="491F30AA" w14:textId="02913CD5" w:rsidR="00223371" w:rsidRPr="003444B0" w:rsidRDefault="00223371" w:rsidP="004E3121">
      <w:pPr>
        <w:rPr>
          <w:lang w:val="en-US"/>
        </w:rPr>
      </w:pPr>
      <w:r w:rsidRPr="003444B0">
        <w:rPr>
          <w:lang w:val="en-US"/>
        </w:rPr>
        <w:t xml:space="preserve">This document is a template for use by authors sending manuscripts to the Scientific Research and Communications. Authors should use this template when preparing a manuscript for submission to the journal. The manuscript should be written in </w:t>
      </w:r>
      <w:r w:rsidR="00D44319" w:rsidRPr="003444B0">
        <w:rPr>
          <w:lang w:val="en-US"/>
        </w:rPr>
        <w:t>.doc or .docx file format</w:t>
      </w:r>
      <w:r w:rsidRPr="003444B0">
        <w:rPr>
          <w:lang w:val="en-US"/>
        </w:rPr>
        <w:t>. The text in the relevant sections of the template can be replaced by typing or copying and pasting, or the Styles given in the template can be used. Styles can be applied to the text and section headings as shown in Figure 1. The language of the manuscripts is English.</w:t>
      </w:r>
      <w:r w:rsidR="00486729" w:rsidRPr="003444B0">
        <w:rPr>
          <w:lang w:val="en-US"/>
        </w:rPr>
        <w:t xml:space="preserve"> </w:t>
      </w:r>
      <w:r w:rsidR="004E3121">
        <w:rPr>
          <w:lang w:val="en-US"/>
        </w:rPr>
        <w:t>P</w:t>
      </w:r>
      <w:r w:rsidR="00303D56" w:rsidRPr="00303D56">
        <w:rPr>
          <w:lang w:val="en-US"/>
        </w:rPr>
        <w:t xml:space="preserve">aragraph spacing must be “Before: </w:t>
      </w:r>
      <w:r w:rsidR="00303D56">
        <w:rPr>
          <w:lang w:val="en-US"/>
        </w:rPr>
        <w:t>0</w:t>
      </w:r>
      <w:r w:rsidR="00303D56" w:rsidRPr="00303D56">
        <w:rPr>
          <w:lang w:val="en-US"/>
        </w:rPr>
        <w:t xml:space="preserve"> </w:t>
      </w:r>
      <w:proofErr w:type="spellStart"/>
      <w:r w:rsidR="00303D56" w:rsidRPr="00303D56">
        <w:rPr>
          <w:lang w:val="en-US"/>
        </w:rPr>
        <w:t>pt</w:t>
      </w:r>
      <w:proofErr w:type="spellEnd"/>
      <w:r w:rsidR="00303D56" w:rsidRPr="00303D56">
        <w:rPr>
          <w:lang w:val="en-US"/>
        </w:rPr>
        <w:t xml:space="preserve">, </w:t>
      </w:r>
      <w:proofErr w:type="gramStart"/>
      <w:r w:rsidR="00303D56" w:rsidRPr="00303D56">
        <w:rPr>
          <w:lang w:val="en-US"/>
        </w:rPr>
        <w:t>After</w:t>
      </w:r>
      <w:proofErr w:type="gramEnd"/>
      <w:r w:rsidR="00303D56" w:rsidRPr="00303D56">
        <w:rPr>
          <w:lang w:val="en-US"/>
        </w:rPr>
        <w:t xml:space="preserve">: </w:t>
      </w:r>
      <w:r w:rsidR="00303D56">
        <w:rPr>
          <w:lang w:val="en-US"/>
        </w:rPr>
        <w:t>6</w:t>
      </w:r>
      <w:r w:rsidR="00303D56" w:rsidRPr="00303D56">
        <w:rPr>
          <w:lang w:val="en-US"/>
        </w:rPr>
        <w:t xml:space="preserve"> </w:t>
      </w:r>
      <w:proofErr w:type="spellStart"/>
      <w:r w:rsidR="00303D56" w:rsidRPr="00303D56">
        <w:rPr>
          <w:lang w:val="en-US"/>
        </w:rPr>
        <w:t>pt</w:t>
      </w:r>
      <w:proofErr w:type="spellEnd"/>
      <w:r w:rsidR="00303D56" w:rsidRPr="00303D56">
        <w:rPr>
          <w:lang w:val="en-US"/>
        </w:rPr>
        <w:t>”</w:t>
      </w:r>
      <w:r w:rsidR="004E3121">
        <w:rPr>
          <w:lang w:val="en-US"/>
        </w:rPr>
        <w:t xml:space="preserve"> </w:t>
      </w:r>
      <w:r w:rsidR="004E3121" w:rsidRPr="00303D56">
        <w:rPr>
          <w:lang w:val="en-US"/>
        </w:rPr>
        <w:t>in</w:t>
      </w:r>
      <w:r w:rsidR="004E3121">
        <w:rPr>
          <w:lang w:val="en-US"/>
        </w:rPr>
        <w:t xml:space="preserve"> the body text</w:t>
      </w:r>
      <w:r w:rsidR="00303D56" w:rsidRPr="00303D56">
        <w:rPr>
          <w:lang w:val="en-US"/>
        </w:rPr>
        <w:t xml:space="preserve">; </w:t>
      </w:r>
      <w:r w:rsidR="004E3121">
        <w:rPr>
          <w:lang w:val="en-US"/>
        </w:rPr>
        <w:t xml:space="preserve">“Before: 18 </w:t>
      </w:r>
      <w:proofErr w:type="spellStart"/>
      <w:r w:rsidR="004E3121">
        <w:rPr>
          <w:lang w:val="en-US"/>
        </w:rPr>
        <w:t>pt</w:t>
      </w:r>
      <w:proofErr w:type="spellEnd"/>
      <w:r w:rsidR="004E3121">
        <w:rPr>
          <w:lang w:val="en-US"/>
        </w:rPr>
        <w:t>, After: 6</w:t>
      </w:r>
      <w:r w:rsidR="004E3121" w:rsidRPr="005D4020">
        <w:rPr>
          <w:lang w:val="en-US"/>
        </w:rPr>
        <w:t xml:space="preserve"> </w:t>
      </w:r>
      <w:proofErr w:type="spellStart"/>
      <w:r w:rsidR="004E3121" w:rsidRPr="005D4020">
        <w:rPr>
          <w:lang w:val="en-US"/>
        </w:rPr>
        <w:t>pt</w:t>
      </w:r>
      <w:proofErr w:type="spellEnd"/>
      <w:r w:rsidR="004E3121" w:rsidRPr="005D4020">
        <w:rPr>
          <w:lang w:val="en-US"/>
        </w:rPr>
        <w:t>”</w:t>
      </w:r>
      <w:r w:rsidR="004E3121">
        <w:rPr>
          <w:lang w:val="en-US"/>
        </w:rPr>
        <w:t xml:space="preserve"> in the headings; and </w:t>
      </w:r>
      <w:r w:rsidR="004E3121">
        <w:rPr>
          <w:lang w:val="en-US"/>
        </w:rPr>
        <w:t>“Before: 1</w:t>
      </w:r>
      <w:r w:rsidR="004E3121">
        <w:rPr>
          <w:lang w:val="en-US"/>
        </w:rPr>
        <w:t>2</w:t>
      </w:r>
      <w:r w:rsidR="004E3121">
        <w:rPr>
          <w:lang w:val="en-US"/>
        </w:rPr>
        <w:t xml:space="preserve"> </w:t>
      </w:r>
      <w:proofErr w:type="spellStart"/>
      <w:r w:rsidR="004E3121">
        <w:rPr>
          <w:lang w:val="en-US"/>
        </w:rPr>
        <w:t>pt</w:t>
      </w:r>
      <w:proofErr w:type="spellEnd"/>
      <w:r w:rsidR="004E3121">
        <w:rPr>
          <w:lang w:val="en-US"/>
        </w:rPr>
        <w:t>, After: 6</w:t>
      </w:r>
      <w:r w:rsidR="004E3121" w:rsidRPr="005D4020">
        <w:rPr>
          <w:lang w:val="en-US"/>
        </w:rPr>
        <w:t xml:space="preserve"> </w:t>
      </w:r>
      <w:proofErr w:type="spellStart"/>
      <w:r w:rsidR="004E3121" w:rsidRPr="005D4020">
        <w:rPr>
          <w:lang w:val="en-US"/>
        </w:rPr>
        <w:t>pt</w:t>
      </w:r>
      <w:proofErr w:type="spellEnd"/>
      <w:r w:rsidR="004E3121" w:rsidRPr="005D4020">
        <w:rPr>
          <w:lang w:val="en-US"/>
        </w:rPr>
        <w:t>”</w:t>
      </w:r>
      <w:r w:rsidR="004E3121">
        <w:rPr>
          <w:lang w:val="en-US"/>
        </w:rPr>
        <w:t xml:space="preserve"> in the </w:t>
      </w:r>
      <w:r w:rsidR="004E3121">
        <w:rPr>
          <w:lang w:val="en-US"/>
        </w:rPr>
        <w:t>sub</w:t>
      </w:r>
      <w:r w:rsidR="004E3121">
        <w:rPr>
          <w:lang w:val="en-US"/>
        </w:rPr>
        <w:t>headings</w:t>
      </w:r>
      <w:r w:rsidR="004E3121">
        <w:rPr>
          <w:lang w:val="en-US"/>
        </w:rPr>
        <w:t xml:space="preserve">. </w:t>
      </w:r>
      <w:r w:rsidR="004E3121" w:rsidRPr="00303D56">
        <w:rPr>
          <w:lang w:val="en-US"/>
        </w:rPr>
        <w:t xml:space="preserve">Throughout the </w:t>
      </w:r>
      <w:r w:rsidR="004E3121">
        <w:rPr>
          <w:lang w:val="en-US"/>
        </w:rPr>
        <w:t>manuscript</w:t>
      </w:r>
      <w:r w:rsidR="004E3121" w:rsidRPr="00303D56">
        <w:rPr>
          <w:lang w:val="en-US"/>
        </w:rPr>
        <w:t>,</w:t>
      </w:r>
      <w:r w:rsidR="004E3121">
        <w:rPr>
          <w:lang w:val="en-US"/>
        </w:rPr>
        <w:t xml:space="preserve"> line spacing is</w:t>
      </w:r>
      <w:r w:rsidR="004E3121" w:rsidRPr="00303D56">
        <w:rPr>
          <w:lang w:val="en-US"/>
        </w:rPr>
        <w:t xml:space="preserve"> </w:t>
      </w:r>
      <w:r w:rsidR="004E3121">
        <w:rPr>
          <w:lang w:val="en-US"/>
        </w:rPr>
        <w:t>“</w:t>
      </w:r>
      <w:r w:rsidR="004E3121">
        <w:rPr>
          <w:lang w:val="en-US"/>
        </w:rPr>
        <w:t>Single”</w:t>
      </w:r>
      <w:r w:rsidR="004E3121" w:rsidRPr="00303D56">
        <w:rPr>
          <w:lang w:val="en-US"/>
        </w:rPr>
        <w:t>.</w:t>
      </w:r>
    </w:p>
    <w:p w14:paraId="02BC87B8" w14:textId="54AC7E08" w:rsidR="00486729" w:rsidRPr="003444B0" w:rsidRDefault="00486729" w:rsidP="003F5A44">
      <w:pPr>
        <w:rPr>
          <w:lang w:val="en-US"/>
        </w:rPr>
      </w:pPr>
      <w:proofErr w:type="spellStart"/>
      <w:r w:rsidRPr="003444B0">
        <w:rPr>
          <w:lang w:val="en-US"/>
        </w:rPr>
        <w:t>Incropera</w:t>
      </w:r>
      <w:proofErr w:type="spellEnd"/>
      <w:r w:rsidRPr="003444B0">
        <w:rPr>
          <w:lang w:val="en-US"/>
        </w:rPr>
        <w:t xml:space="preserve"> et al. (2007) established the integral inequality, which is one of the fundamental inequalities of mathematics. This article on mathematics (</w:t>
      </w:r>
      <w:proofErr w:type="spellStart"/>
      <w:r w:rsidRPr="003444B0">
        <w:rPr>
          <w:lang w:val="en-US"/>
        </w:rPr>
        <w:t>Incroper</w:t>
      </w:r>
      <w:r w:rsidR="00796336" w:rsidRPr="003444B0">
        <w:rPr>
          <w:lang w:val="en-US"/>
        </w:rPr>
        <w:t>a</w:t>
      </w:r>
      <w:proofErr w:type="spellEnd"/>
      <w:r w:rsidR="00796336" w:rsidRPr="003444B0">
        <w:rPr>
          <w:lang w:val="en-US"/>
        </w:rPr>
        <w:t xml:space="preserve"> et al., 2007) stipulated…</w:t>
      </w:r>
    </w:p>
    <w:p w14:paraId="3286D578" w14:textId="01D997F2" w:rsidR="00D37699" w:rsidRPr="003444B0" w:rsidRDefault="00D37699" w:rsidP="003F5A44">
      <w:pPr>
        <w:rPr>
          <w:lang w:val="en-US"/>
        </w:rPr>
      </w:pPr>
      <w:r w:rsidRPr="003444B0">
        <w:rPr>
          <w:lang w:val="en-US"/>
        </w:rPr>
        <w:t>Authors must follow APA style (6th edition) for the reference list and in-text citations. For more information, please check “Publication Manual of the American Psychological Association, Sixth Edition”</w:t>
      </w:r>
      <w:r w:rsidR="009D3D1B" w:rsidRPr="003444B0">
        <w:rPr>
          <w:lang w:val="en-US"/>
        </w:rPr>
        <w:t>.</w:t>
      </w:r>
    </w:p>
    <w:p w14:paraId="786BCE8C" w14:textId="77777777" w:rsidR="00796336" w:rsidRPr="003444B0" w:rsidRDefault="00796336" w:rsidP="006836F1">
      <w:pPr>
        <w:rPr>
          <w:lang w:val="en-US"/>
        </w:rPr>
      </w:pPr>
    </w:p>
    <w:p w14:paraId="6A4DCEF8" w14:textId="77777777" w:rsidR="00223371" w:rsidRPr="003444B0" w:rsidRDefault="00223371" w:rsidP="00223371">
      <w:pPr>
        <w:jc w:val="center"/>
        <w:rPr>
          <w:lang w:val="en-US"/>
        </w:rPr>
      </w:pPr>
      <w:r w:rsidRPr="003444B0">
        <w:rPr>
          <w:noProof/>
          <w:lang w:val="en-US"/>
        </w:rPr>
        <w:drawing>
          <wp:inline distT="0" distB="0" distL="0" distR="0" wp14:anchorId="04A1047D" wp14:editId="3035EA74">
            <wp:extent cx="3000794" cy="69542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794" cy="695422"/>
                    </a:xfrm>
                    <a:prstGeom prst="rect">
                      <a:avLst/>
                    </a:prstGeom>
                  </pic:spPr>
                </pic:pic>
              </a:graphicData>
            </a:graphic>
          </wp:inline>
        </w:drawing>
      </w:r>
    </w:p>
    <w:p w14:paraId="4609E4F2" w14:textId="2404AB5E" w:rsidR="00223371" w:rsidRPr="003444B0" w:rsidRDefault="00223371" w:rsidP="004E3121">
      <w:pPr>
        <w:pStyle w:val="NormalWeb"/>
        <w:spacing w:before="0" w:beforeAutospacing="0" w:after="120" w:afterAutospacing="0"/>
        <w:jc w:val="center"/>
        <w:rPr>
          <w:color w:val="111111"/>
          <w:sz w:val="22"/>
          <w:szCs w:val="22"/>
          <w:lang w:val="en-US"/>
        </w:rPr>
      </w:pPr>
      <w:r w:rsidRPr="003444B0">
        <w:rPr>
          <w:b/>
          <w:sz w:val="22"/>
          <w:szCs w:val="22"/>
          <w:lang w:val="en-US"/>
        </w:rPr>
        <w:t xml:space="preserve">Figure 1. </w:t>
      </w:r>
      <w:r w:rsidRPr="003444B0">
        <w:rPr>
          <w:color w:val="111111"/>
          <w:sz w:val="22"/>
          <w:szCs w:val="22"/>
          <w:lang w:val="en-US"/>
        </w:rPr>
        <w:t>Styles</w:t>
      </w:r>
      <w:r w:rsidR="002317DC" w:rsidRPr="003444B0">
        <w:rPr>
          <w:color w:val="111111"/>
          <w:sz w:val="22"/>
          <w:szCs w:val="22"/>
          <w:lang w:val="en-US"/>
        </w:rPr>
        <w:t xml:space="preserve"> and fonts</w:t>
      </w:r>
    </w:p>
    <w:p w14:paraId="3B606C27" w14:textId="77777777" w:rsidR="00223371" w:rsidRPr="003444B0" w:rsidRDefault="00223371" w:rsidP="006836F1">
      <w:pPr>
        <w:rPr>
          <w:lang w:val="en-US"/>
        </w:rPr>
      </w:pPr>
    </w:p>
    <w:p w14:paraId="1BA913CA" w14:textId="5FDCF99A" w:rsidR="00AD47AD" w:rsidRPr="003444B0" w:rsidRDefault="00B67FB0" w:rsidP="006836F1">
      <w:pPr>
        <w:rPr>
          <w:lang w:val="en-US"/>
        </w:rPr>
      </w:pPr>
      <w:r w:rsidRPr="003444B0">
        <w:rPr>
          <w:lang w:val="en-US"/>
        </w:rPr>
        <w:t xml:space="preserve">It is expected that authors will submit carefully written and proofread material. Careful checking for spelling and grammatical errors should be performed. </w:t>
      </w:r>
    </w:p>
    <w:p w14:paraId="70CFA94C" w14:textId="7A307179" w:rsidR="00F10A84" w:rsidRPr="003444B0" w:rsidRDefault="00DF26F6" w:rsidP="00C96E38">
      <w:pPr>
        <w:rPr>
          <w:lang w:val="en-US"/>
        </w:rPr>
      </w:pPr>
      <w:r w:rsidRPr="003444B0">
        <w:rPr>
          <w:lang w:val="en-US"/>
        </w:rPr>
        <w:lastRenderedPageBreak/>
        <w:t>The introduction should present a throughout literature review, which should be followed by the novelty and motivation of this work.</w:t>
      </w:r>
    </w:p>
    <w:p w14:paraId="5C74AED8" w14:textId="1B7C43AA" w:rsidR="00735E3E" w:rsidRPr="003444B0" w:rsidRDefault="00735E3E" w:rsidP="00C96E38">
      <w:pPr>
        <w:pStyle w:val="Balk1"/>
        <w:rPr>
          <w:rStyle w:val="Balk1Char"/>
          <w:b/>
          <w:lang w:val="en-US"/>
        </w:rPr>
      </w:pPr>
      <w:r w:rsidRPr="003444B0">
        <w:rPr>
          <w:rStyle w:val="Balk1Char"/>
          <w:b/>
          <w:lang w:val="en-US"/>
        </w:rPr>
        <w:t xml:space="preserve">Methodology </w:t>
      </w:r>
    </w:p>
    <w:p w14:paraId="5BF1D772" w14:textId="2F7E2771" w:rsidR="00484210" w:rsidRPr="003444B0" w:rsidRDefault="00484210" w:rsidP="00D3410C">
      <w:pPr>
        <w:rPr>
          <w:lang w:val="en-US"/>
        </w:rPr>
      </w:pPr>
      <w:r w:rsidRPr="003444B0">
        <w:rPr>
          <w:lang w:val="en-US"/>
        </w:rPr>
        <w:t>It is expected that authors will submit carefully written and proofread their methodology. Careful checking for spelling and grammati</w:t>
      </w:r>
      <w:r w:rsidR="00DF26F6" w:rsidRPr="003444B0">
        <w:rPr>
          <w:lang w:val="en-US"/>
        </w:rPr>
        <w:t>cal errors should be performed.</w:t>
      </w:r>
    </w:p>
    <w:p w14:paraId="285BCD05" w14:textId="207ED942" w:rsidR="00484210" w:rsidRPr="003444B0" w:rsidRDefault="00484210" w:rsidP="00D3410C">
      <w:pPr>
        <w:pStyle w:val="Balk1"/>
        <w:rPr>
          <w:lang w:val="en-US"/>
        </w:rPr>
      </w:pPr>
      <w:r w:rsidRPr="003444B0">
        <w:rPr>
          <w:lang w:val="en-US"/>
        </w:rPr>
        <w:t>Paper Format</w:t>
      </w:r>
    </w:p>
    <w:p w14:paraId="144AD465" w14:textId="65EF6517" w:rsidR="0077379F" w:rsidRPr="003444B0" w:rsidRDefault="00DF26F6" w:rsidP="009D1ABF">
      <w:pPr>
        <w:rPr>
          <w:lang w:val="en-US"/>
        </w:rPr>
      </w:pPr>
      <w:r w:rsidRPr="003444B0">
        <w:rPr>
          <w:lang w:val="en-US"/>
        </w:rPr>
        <w:t>A well-written paper</w:t>
      </w:r>
      <w:r w:rsidR="00214C73" w:rsidRPr="003444B0">
        <w:rPr>
          <w:lang w:val="en-US"/>
        </w:rPr>
        <w:t xml:space="preserve"> will </w:t>
      </w:r>
      <w:r w:rsidRPr="003444B0">
        <w:rPr>
          <w:lang w:val="en-US"/>
        </w:rPr>
        <w:t>ensure</w:t>
      </w:r>
      <w:r w:rsidR="00214C73" w:rsidRPr="003444B0">
        <w:rPr>
          <w:lang w:val="en-US"/>
        </w:rPr>
        <w:t xml:space="preserve"> the </w:t>
      </w:r>
      <w:r w:rsidRPr="003444B0">
        <w:rPr>
          <w:lang w:val="en-US"/>
        </w:rPr>
        <w:t>reader to read the complete</w:t>
      </w:r>
      <w:r w:rsidR="00214C73" w:rsidRPr="003444B0">
        <w:rPr>
          <w:lang w:val="en-US"/>
        </w:rPr>
        <w:t xml:space="preserve"> paper. </w:t>
      </w:r>
      <w:r w:rsidR="009D1ABF" w:rsidRPr="003444B0">
        <w:rPr>
          <w:lang w:val="en-US"/>
        </w:rPr>
        <w:t>Therefore, authors are expected to prepare their manuscripts based on this guideline. The font for the main text should be 11 points Book Antiqua. Page margins should be</w:t>
      </w:r>
      <w:r w:rsidR="003748EF" w:rsidRPr="003444B0">
        <w:rPr>
          <w:lang w:val="en-US"/>
        </w:rPr>
        <w:t xml:space="preserve"> 30 mm </w:t>
      </w:r>
      <w:r w:rsidR="009D1ABF" w:rsidRPr="003444B0">
        <w:rPr>
          <w:lang w:val="en-US"/>
        </w:rPr>
        <w:t>from</w:t>
      </w:r>
      <w:r w:rsidR="003748EF" w:rsidRPr="003444B0">
        <w:rPr>
          <w:lang w:val="en-US"/>
        </w:rPr>
        <w:t xml:space="preserve"> </w:t>
      </w:r>
      <w:r w:rsidR="009D1ABF" w:rsidRPr="003444B0">
        <w:rPr>
          <w:lang w:val="en-US"/>
        </w:rPr>
        <w:t>left, right, top and bottom. The</w:t>
      </w:r>
      <w:r w:rsidR="003748EF" w:rsidRPr="003444B0">
        <w:rPr>
          <w:lang w:val="en-US"/>
        </w:rPr>
        <w:t xml:space="preserve"> t</w:t>
      </w:r>
      <w:r w:rsidR="009D1ABF" w:rsidRPr="003444B0">
        <w:rPr>
          <w:lang w:val="en-US"/>
        </w:rPr>
        <w:t>ext</w:t>
      </w:r>
      <w:r w:rsidR="003748EF" w:rsidRPr="003444B0">
        <w:rPr>
          <w:lang w:val="en-US"/>
        </w:rPr>
        <w:t xml:space="preserve"> should be single-spaced; with</w:t>
      </w:r>
      <w:r w:rsidR="004441A5" w:rsidRPr="003444B0">
        <w:rPr>
          <w:lang w:val="en-US"/>
        </w:rPr>
        <w:t xml:space="preserve"> no (0</w:t>
      </w:r>
      <w:r w:rsidR="009D1ABF" w:rsidRPr="003444B0">
        <w:rPr>
          <w:lang w:val="en-US"/>
        </w:rPr>
        <w:t>mm</w:t>
      </w:r>
      <w:r w:rsidR="004441A5" w:rsidRPr="003444B0">
        <w:rPr>
          <w:lang w:val="en-US"/>
        </w:rPr>
        <w:t>) indent in the first line</w:t>
      </w:r>
      <w:r w:rsidR="009D1ABF" w:rsidRPr="003444B0">
        <w:rPr>
          <w:lang w:val="en-US"/>
        </w:rPr>
        <w:t>s of paragraphs</w:t>
      </w:r>
      <w:r w:rsidR="004441A5" w:rsidRPr="003444B0">
        <w:rPr>
          <w:lang w:val="en-US"/>
        </w:rPr>
        <w:t>.</w:t>
      </w:r>
      <w:r w:rsidR="003748EF" w:rsidRPr="003444B0">
        <w:rPr>
          <w:lang w:val="en-US"/>
        </w:rPr>
        <w:t xml:space="preserve"> </w:t>
      </w:r>
      <w:r w:rsidR="009D1ABF" w:rsidRPr="003444B0">
        <w:rPr>
          <w:lang w:val="en-US"/>
        </w:rPr>
        <w:t xml:space="preserve">A spacing of 6 points </w:t>
      </w:r>
      <w:r w:rsidRPr="003444B0">
        <w:rPr>
          <w:lang w:val="en-US"/>
        </w:rPr>
        <w:t xml:space="preserve">should be </w:t>
      </w:r>
      <w:r w:rsidR="009D1ABF" w:rsidRPr="003444B0">
        <w:rPr>
          <w:lang w:val="en-US"/>
        </w:rPr>
        <w:t>left</w:t>
      </w:r>
      <w:r w:rsidRPr="003444B0">
        <w:rPr>
          <w:lang w:val="en-US"/>
        </w:rPr>
        <w:t xml:space="preserve"> after all headings</w:t>
      </w:r>
      <w:r w:rsidR="003748EF" w:rsidRPr="003444B0">
        <w:rPr>
          <w:lang w:val="en-US"/>
        </w:rPr>
        <w:t xml:space="preserve"> </w:t>
      </w:r>
      <w:r w:rsidRPr="003444B0">
        <w:rPr>
          <w:lang w:val="en-US"/>
        </w:rPr>
        <w:t xml:space="preserve">and after each paragraph, </w:t>
      </w:r>
      <w:r w:rsidR="003748EF" w:rsidRPr="003444B0">
        <w:rPr>
          <w:lang w:val="en-US"/>
        </w:rPr>
        <w:t xml:space="preserve">as </w:t>
      </w:r>
      <w:r w:rsidRPr="003444B0">
        <w:rPr>
          <w:lang w:val="en-US"/>
        </w:rPr>
        <w:t xml:space="preserve">demonstrated </w:t>
      </w:r>
      <w:r w:rsidR="003748EF" w:rsidRPr="003444B0">
        <w:rPr>
          <w:lang w:val="en-US"/>
        </w:rPr>
        <w:t xml:space="preserve">in this </w:t>
      </w:r>
      <w:r w:rsidRPr="003444B0">
        <w:rPr>
          <w:lang w:val="en-US"/>
        </w:rPr>
        <w:t>template.</w:t>
      </w:r>
      <w:r w:rsidR="003748EF" w:rsidRPr="003444B0">
        <w:rPr>
          <w:lang w:val="en-US"/>
        </w:rPr>
        <w:t xml:space="preserve"> </w:t>
      </w:r>
      <w:r w:rsidR="009D1ABF" w:rsidRPr="003444B0">
        <w:rPr>
          <w:lang w:val="en-US"/>
        </w:rPr>
        <w:t>Moreover, one line spacing should be left before each heading. The p</w:t>
      </w:r>
      <w:r w:rsidR="003748EF" w:rsidRPr="003444B0">
        <w:rPr>
          <w:lang w:val="en-US"/>
        </w:rPr>
        <w:t>osition</w:t>
      </w:r>
      <w:r w:rsidR="009D1ABF" w:rsidRPr="003444B0">
        <w:rPr>
          <w:lang w:val="en-US"/>
        </w:rPr>
        <w:t>s</w:t>
      </w:r>
      <w:r w:rsidR="003748EF" w:rsidRPr="003444B0">
        <w:rPr>
          <w:lang w:val="en-US"/>
        </w:rPr>
        <w:t xml:space="preserve"> and </w:t>
      </w:r>
      <w:r w:rsidR="009D1ABF" w:rsidRPr="003444B0">
        <w:rPr>
          <w:lang w:val="en-US"/>
        </w:rPr>
        <w:t xml:space="preserve">the </w:t>
      </w:r>
      <w:r w:rsidR="003748EF" w:rsidRPr="003444B0">
        <w:rPr>
          <w:lang w:val="en-US"/>
        </w:rPr>
        <w:t>style</w:t>
      </w:r>
      <w:r w:rsidR="009D1ABF" w:rsidRPr="003444B0">
        <w:rPr>
          <w:lang w:val="en-US"/>
        </w:rPr>
        <w:t>s</w:t>
      </w:r>
      <w:r w:rsidR="003748EF" w:rsidRPr="003444B0">
        <w:rPr>
          <w:lang w:val="en-US"/>
        </w:rPr>
        <w:t xml:space="preserve"> of headings and subhead</w:t>
      </w:r>
      <w:r w:rsidR="009D1ABF" w:rsidRPr="003444B0">
        <w:rPr>
          <w:lang w:val="en-US"/>
        </w:rPr>
        <w:t>ings should be prepared in accordance with this gu</w:t>
      </w:r>
      <w:r w:rsidR="00DD1E33" w:rsidRPr="003444B0">
        <w:rPr>
          <w:lang w:val="en-US"/>
        </w:rPr>
        <w:t>ideline.</w:t>
      </w:r>
    </w:p>
    <w:p w14:paraId="3B503A64" w14:textId="26AE8A06" w:rsidR="003748EF" w:rsidRPr="003444B0" w:rsidRDefault="003748EF" w:rsidP="0077379F">
      <w:pPr>
        <w:pStyle w:val="Balk2"/>
        <w:rPr>
          <w:lang w:val="en-US"/>
        </w:rPr>
      </w:pPr>
      <w:r w:rsidRPr="003444B0">
        <w:rPr>
          <w:lang w:val="en-US"/>
        </w:rPr>
        <w:t>Page Numbering</w:t>
      </w:r>
      <w:r w:rsidR="0077379F" w:rsidRPr="003444B0">
        <w:rPr>
          <w:lang w:val="en-US"/>
        </w:rPr>
        <w:t xml:space="preserve"> (Book Antiqua 12)</w:t>
      </w:r>
    </w:p>
    <w:p w14:paraId="1F4E276A" w14:textId="15BBF6E4" w:rsidR="0077379F" w:rsidRPr="003444B0" w:rsidRDefault="00AF2BD5" w:rsidP="009D1ABF">
      <w:pPr>
        <w:rPr>
          <w:lang w:val="en-US"/>
        </w:rPr>
      </w:pPr>
      <w:r w:rsidRPr="003444B0">
        <w:rPr>
          <w:lang w:val="en-US"/>
        </w:rPr>
        <w:t>Pages in each manuscript should be numbered from 1 in the first page in the footer, as demonstrated in this template.</w:t>
      </w:r>
    </w:p>
    <w:p w14:paraId="34454515" w14:textId="4DE4C66F" w:rsidR="0077379F" w:rsidRPr="003444B0" w:rsidRDefault="0077379F" w:rsidP="00D3410C">
      <w:pPr>
        <w:pStyle w:val="Balk3"/>
        <w:rPr>
          <w:lang w:val="en-US"/>
        </w:rPr>
      </w:pPr>
      <w:r w:rsidRPr="003444B0">
        <w:rPr>
          <w:lang w:val="en-US"/>
        </w:rPr>
        <w:t xml:space="preserve">Details of </w:t>
      </w:r>
      <w:r w:rsidR="00933867" w:rsidRPr="003444B0">
        <w:rPr>
          <w:lang w:val="en-US"/>
        </w:rPr>
        <w:t>headings (Book Antiqua 12)</w:t>
      </w:r>
    </w:p>
    <w:p w14:paraId="4F262845" w14:textId="5C5B1482" w:rsidR="00933867" w:rsidRPr="003444B0" w:rsidRDefault="00933867" w:rsidP="00933867">
      <w:pPr>
        <w:rPr>
          <w:lang w:val="en-US"/>
        </w:rPr>
      </w:pPr>
      <w:r w:rsidRPr="003444B0">
        <w:rPr>
          <w:lang w:val="en-US"/>
        </w:rPr>
        <w:t xml:space="preserve">All headings and subheadings will be in Book Antiqua 12. In all heading levels, there should be a before and after spacing of 18 and 6, respectively. </w:t>
      </w:r>
    </w:p>
    <w:p w14:paraId="291FB207" w14:textId="34D67A2E" w:rsidR="005B1DDC" w:rsidRPr="003444B0" w:rsidRDefault="005B1DDC" w:rsidP="00F10A84">
      <w:pPr>
        <w:pStyle w:val="Balk2"/>
        <w:rPr>
          <w:rFonts w:eastAsia="Calibri"/>
          <w:lang w:val="en-US"/>
        </w:rPr>
      </w:pPr>
      <w:r w:rsidRPr="003444B0">
        <w:rPr>
          <w:rFonts w:eastAsia="Calibri"/>
          <w:lang w:val="en-US"/>
        </w:rPr>
        <w:t>Tables and Figures</w:t>
      </w:r>
    </w:p>
    <w:p w14:paraId="5631B812" w14:textId="45D52639" w:rsidR="005B1DDC" w:rsidRPr="003444B0" w:rsidRDefault="005B1DDC" w:rsidP="00F10A84">
      <w:pPr>
        <w:rPr>
          <w:lang w:val="en-US"/>
        </w:rPr>
      </w:pPr>
      <w:r w:rsidRPr="003444B0">
        <w:rPr>
          <w:lang w:val="en-US"/>
        </w:rPr>
        <w:t xml:space="preserve">Figure captions and table headings should be sufficient to explain the figure or table without needing to refer to the text. Figures and tables not cited in the text should not be presented. Tables and figures should be </w:t>
      </w:r>
      <w:r w:rsidR="00DD2DFF" w:rsidRPr="003444B0">
        <w:rPr>
          <w:lang w:val="en-US"/>
        </w:rPr>
        <w:t xml:space="preserve">centered and </w:t>
      </w:r>
      <w:r w:rsidRPr="003444B0">
        <w:rPr>
          <w:lang w:val="en-US"/>
        </w:rPr>
        <w:t>numbered in order</w:t>
      </w:r>
      <w:r w:rsidR="009D1ABF" w:rsidRPr="003444B0">
        <w:rPr>
          <w:lang w:val="en-US"/>
        </w:rPr>
        <w:t xml:space="preserve"> throughout the paper. Table 1 </w:t>
      </w:r>
      <w:r w:rsidR="00BA4134" w:rsidRPr="003444B0">
        <w:rPr>
          <w:lang w:val="en-US"/>
        </w:rPr>
        <w:t>and F</w:t>
      </w:r>
      <w:r w:rsidR="00AD47AD" w:rsidRPr="003444B0">
        <w:rPr>
          <w:lang w:val="en-US"/>
        </w:rPr>
        <w:t>igure 2</w:t>
      </w:r>
      <w:r w:rsidR="00BA4134" w:rsidRPr="003444B0">
        <w:rPr>
          <w:lang w:val="en-US"/>
        </w:rPr>
        <w:t xml:space="preserve"> are</w:t>
      </w:r>
      <w:r w:rsidR="009D1ABF" w:rsidRPr="003444B0">
        <w:rPr>
          <w:lang w:val="en-US"/>
        </w:rPr>
        <w:t xml:space="preserve"> </w:t>
      </w:r>
      <w:r w:rsidR="00BA4134" w:rsidRPr="003444B0">
        <w:rPr>
          <w:lang w:val="en-US"/>
        </w:rPr>
        <w:t xml:space="preserve">shown as </w:t>
      </w:r>
      <w:r w:rsidR="009D1ABF" w:rsidRPr="003444B0">
        <w:rPr>
          <w:lang w:val="en-US"/>
        </w:rPr>
        <w:t>example</w:t>
      </w:r>
      <w:r w:rsidR="00797516" w:rsidRPr="003444B0">
        <w:rPr>
          <w:lang w:val="en-US"/>
        </w:rPr>
        <w:t>s</w:t>
      </w:r>
      <w:r w:rsidR="00BA4134" w:rsidRPr="003444B0">
        <w:rPr>
          <w:lang w:val="en-US"/>
        </w:rPr>
        <w:t xml:space="preserve"> of</w:t>
      </w:r>
      <w:r w:rsidR="009D1ABF" w:rsidRPr="003444B0">
        <w:rPr>
          <w:lang w:val="en-US"/>
        </w:rPr>
        <w:t xml:space="preserve"> t</w:t>
      </w:r>
      <w:r w:rsidRPr="003444B0">
        <w:rPr>
          <w:lang w:val="en-US"/>
        </w:rPr>
        <w:t>able</w:t>
      </w:r>
      <w:r w:rsidR="009D1ABF" w:rsidRPr="003444B0">
        <w:rPr>
          <w:lang w:val="en-US"/>
        </w:rPr>
        <w:t>s</w:t>
      </w:r>
      <w:r w:rsidR="00BA4134" w:rsidRPr="003444B0">
        <w:rPr>
          <w:lang w:val="en-US"/>
        </w:rPr>
        <w:t xml:space="preserve"> and figures</w:t>
      </w:r>
      <w:r w:rsidR="009D1ABF" w:rsidRPr="003444B0">
        <w:rPr>
          <w:lang w:val="en-US"/>
        </w:rPr>
        <w:t>.</w:t>
      </w:r>
      <w:r w:rsidRPr="003444B0">
        <w:rPr>
          <w:lang w:val="en-US"/>
        </w:rPr>
        <w:t xml:space="preserve"> Figure and table captions should be in </w:t>
      </w:r>
      <w:r w:rsidR="00E2679B" w:rsidRPr="003444B0">
        <w:rPr>
          <w:lang w:val="en-US"/>
        </w:rPr>
        <w:t>Book Antiqua</w:t>
      </w:r>
      <w:r w:rsidRPr="003444B0">
        <w:rPr>
          <w:lang w:val="en-US"/>
        </w:rPr>
        <w:t xml:space="preserve"> font, </w:t>
      </w:r>
      <w:r w:rsidRPr="003444B0">
        <w:rPr>
          <w:b/>
          <w:lang w:val="en-US"/>
        </w:rPr>
        <w:t>bold</w:t>
      </w:r>
      <w:r w:rsidR="003B3BE3" w:rsidRPr="003444B0">
        <w:rPr>
          <w:lang w:val="en-US"/>
        </w:rPr>
        <w:t xml:space="preserve">, </w:t>
      </w:r>
      <w:r w:rsidRPr="003444B0">
        <w:rPr>
          <w:lang w:val="en-US"/>
        </w:rPr>
        <w:t>1</w:t>
      </w:r>
      <w:r w:rsidR="00E2440B" w:rsidRPr="003444B0">
        <w:rPr>
          <w:lang w:val="en-US"/>
        </w:rPr>
        <w:t>1</w:t>
      </w:r>
      <w:r w:rsidRPr="003444B0">
        <w:rPr>
          <w:lang w:val="en-US"/>
        </w:rPr>
        <w:t>-point font size</w:t>
      </w:r>
      <w:r w:rsidR="003B3BE3" w:rsidRPr="003444B0">
        <w:rPr>
          <w:lang w:val="en-US"/>
        </w:rPr>
        <w:t xml:space="preserve"> and centered</w:t>
      </w:r>
      <w:r w:rsidRPr="003444B0">
        <w:rPr>
          <w:lang w:val="en-US"/>
        </w:rPr>
        <w:t>.</w:t>
      </w:r>
      <w:r w:rsidR="0082568E" w:rsidRPr="003444B0">
        <w:rPr>
          <w:lang w:val="en-US"/>
        </w:rPr>
        <w:t xml:space="preserve"> The font size of the table </w:t>
      </w:r>
      <w:r w:rsidR="002E5034" w:rsidRPr="003444B0">
        <w:rPr>
          <w:lang w:val="en-US"/>
        </w:rPr>
        <w:t xml:space="preserve">and figure </w:t>
      </w:r>
      <w:r w:rsidR="0082568E" w:rsidRPr="003444B0">
        <w:rPr>
          <w:lang w:val="en-US"/>
        </w:rPr>
        <w:t>contents may be adjusted i</w:t>
      </w:r>
      <w:r w:rsidR="002E5034" w:rsidRPr="003444B0">
        <w:rPr>
          <w:lang w:val="en-US"/>
        </w:rPr>
        <w:t>n the range between 9-11 points</w:t>
      </w:r>
      <w:r w:rsidR="004B6714" w:rsidRPr="003444B0">
        <w:rPr>
          <w:lang w:val="en-US"/>
        </w:rPr>
        <w:t xml:space="preserve"> and should be consistent t</w:t>
      </w:r>
      <w:r w:rsidR="002E5034" w:rsidRPr="003444B0">
        <w:rPr>
          <w:lang w:val="en-US"/>
        </w:rPr>
        <w:t xml:space="preserve">hroughout the manuscript. </w:t>
      </w:r>
      <w:r w:rsidR="00244D08" w:rsidRPr="003444B0">
        <w:rPr>
          <w:lang w:val="en-US"/>
        </w:rPr>
        <w:t xml:space="preserve">Tables and figures presented in the Appendices </w:t>
      </w:r>
      <w:r w:rsidR="00F42A88" w:rsidRPr="003444B0">
        <w:rPr>
          <w:lang w:val="en-US"/>
        </w:rPr>
        <w:t>m</w:t>
      </w:r>
      <w:r w:rsidR="006D6FA9" w:rsidRPr="003444B0">
        <w:rPr>
          <w:lang w:val="en-US"/>
        </w:rPr>
        <w:t>ust be referred</w:t>
      </w:r>
      <w:r w:rsidR="00244D08" w:rsidRPr="003444B0">
        <w:rPr>
          <w:lang w:val="en-US"/>
        </w:rPr>
        <w:t xml:space="preserve"> as </w:t>
      </w:r>
      <w:r w:rsidR="00F42A88" w:rsidRPr="003444B0">
        <w:rPr>
          <w:lang w:val="en-US"/>
        </w:rPr>
        <w:t>“</w:t>
      </w:r>
      <w:r w:rsidR="00244D08" w:rsidRPr="003444B0">
        <w:rPr>
          <w:lang w:val="en-US"/>
        </w:rPr>
        <w:t>Table A1</w:t>
      </w:r>
      <w:r w:rsidR="00F42A88" w:rsidRPr="003444B0">
        <w:rPr>
          <w:lang w:val="en-US"/>
        </w:rPr>
        <w:t>”</w:t>
      </w:r>
      <w:r w:rsidR="00244D08" w:rsidRPr="003444B0">
        <w:rPr>
          <w:lang w:val="en-US"/>
        </w:rPr>
        <w:t xml:space="preserve"> and </w:t>
      </w:r>
      <w:r w:rsidR="00F42A88" w:rsidRPr="003444B0">
        <w:rPr>
          <w:lang w:val="en-US"/>
        </w:rPr>
        <w:t>“</w:t>
      </w:r>
      <w:r w:rsidR="00244D08" w:rsidRPr="003444B0">
        <w:rPr>
          <w:lang w:val="en-US"/>
        </w:rPr>
        <w:t>Figure A1</w:t>
      </w:r>
      <w:r w:rsidR="00F42A88" w:rsidRPr="003444B0">
        <w:rPr>
          <w:lang w:val="en-US"/>
        </w:rPr>
        <w:t>”</w:t>
      </w:r>
      <w:r w:rsidR="00244D08" w:rsidRPr="003444B0">
        <w:rPr>
          <w:lang w:val="en-US"/>
        </w:rPr>
        <w:t xml:space="preserve"> in the text. </w:t>
      </w:r>
    </w:p>
    <w:p w14:paraId="17D74B92" w14:textId="77777777" w:rsidR="005B1DDC" w:rsidRPr="003444B0" w:rsidRDefault="005B1DDC" w:rsidP="004E3121">
      <w:pPr>
        <w:pStyle w:val="NormalWeb"/>
        <w:spacing w:before="0" w:beforeAutospacing="0" w:after="120" w:afterAutospacing="0"/>
        <w:jc w:val="both"/>
        <w:rPr>
          <w:bCs/>
          <w:sz w:val="22"/>
          <w:szCs w:val="22"/>
          <w:lang w:val="en-US"/>
        </w:rPr>
      </w:pPr>
    </w:p>
    <w:p w14:paraId="405E4D8F" w14:textId="29BA44C3" w:rsidR="004F1178" w:rsidRPr="003444B0" w:rsidRDefault="00BA4134" w:rsidP="004D1322">
      <w:pPr>
        <w:pStyle w:val="NormalWeb"/>
        <w:spacing w:before="0" w:beforeAutospacing="0" w:after="120" w:afterAutospacing="0"/>
        <w:jc w:val="center"/>
        <w:rPr>
          <w:b/>
          <w:lang w:val="en-US"/>
        </w:rPr>
      </w:pPr>
      <w:r w:rsidRPr="003444B0">
        <w:rPr>
          <w:b/>
          <w:sz w:val="22"/>
          <w:lang w:val="en-US"/>
        </w:rPr>
        <w:t>Table 1</w:t>
      </w:r>
      <w:r w:rsidR="004F1178" w:rsidRPr="003444B0">
        <w:rPr>
          <w:b/>
          <w:sz w:val="22"/>
          <w:lang w:val="en-US"/>
        </w:rPr>
        <w:t xml:space="preserve">. </w:t>
      </w:r>
      <w:r w:rsidR="004F1178" w:rsidRPr="003444B0">
        <w:rPr>
          <w:sz w:val="22"/>
          <w:szCs w:val="20"/>
          <w:lang w:val="en-US"/>
        </w:rPr>
        <w:t>The geometry of….</w:t>
      </w:r>
    </w:p>
    <w:tbl>
      <w:tblPr>
        <w:tblStyle w:val="bo"/>
        <w:tblW w:w="7437" w:type="dxa"/>
        <w:jc w:val="center"/>
        <w:tblLook w:val="04A0" w:firstRow="1" w:lastRow="0" w:firstColumn="1" w:lastColumn="0" w:noHBand="0" w:noVBand="1"/>
      </w:tblPr>
      <w:tblGrid>
        <w:gridCol w:w="1012"/>
        <w:gridCol w:w="1720"/>
        <w:gridCol w:w="2324"/>
        <w:gridCol w:w="2381"/>
      </w:tblGrid>
      <w:tr w:rsidR="004F1178" w:rsidRPr="003444B0" w14:paraId="3A6365D2" w14:textId="77777777" w:rsidTr="00B01B07">
        <w:trPr>
          <w:cantSplit/>
          <w:trHeight w:val="340"/>
          <w:jc w:val="center"/>
        </w:trPr>
        <w:tc>
          <w:tcPr>
            <w:tcW w:w="1012" w:type="dxa"/>
            <w:tcBorders>
              <w:top w:val="single" w:sz="6" w:space="0" w:color="auto"/>
              <w:bottom w:val="single" w:sz="6" w:space="0" w:color="auto"/>
            </w:tcBorders>
            <w:vAlign w:val="center"/>
          </w:tcPr>
          <w:p w14:paraId="7CD241AF" w14:textId="4658BDC4" w:rsidR="004F1178" w:rsidRPr="003444B0" w:rsidRDefault="00334303" w:rsidP="00120012">
            <w:pPr>
              <w:autoSpaceDE w:val="0"/>
              <w:autoSpaceDN w:val="0"/>
              <w:adjustRightInd w:val="0"/>
              <w:spacing w:after="0"/>
              <w:jc w:val="center"/>
              <w:rPr>
                <w:rFonts w:cs="Times New Roman"/>
                <w:sz w:val="20"/>
                <w:szCs w:val="20"/>
                <w:lang w:val="en-US"/>
              </w:rPr>
            </w:pPr>
            <w:r w:rsidRPr="003444B0">
              <w:rPr>
                <w:rFonts w:cs="Times New Roman"/>
                <w:sz w:val="20"/>
                <w:szCs w:val="20"/>
                <w:lang w:val="en-US"/>
              </w:rPr>
              <w:t>Captions</w:t>
            </w:r>
          </w:p>
        </w:tc>
        <w:tc>
          <w:tcPr>
            <w:tcW w:w="1720" w:type="dxa"/>
            <w:tcBorders>
              <w:top w:val="single" w:sz="6" w:space="0" w:color="auto"/>
              <w:bottom w:val="single" w:sz="6" w:space="0" w:color="auto"/>
            </w:tcBorders>
            <w:vAlign w:val="center"/>
          </w:tcPr>
          <w:p w14:paraId="292ED581" w14:textId="21FC5EFA" w:rsidR="004F1178" w:rsidRPr="003444B0" w:rsidRDefault="00120012" w:rsidP="00120012">
            <w:pPr>
              <w:autoSpaceDE w:val="0"/>
              <w:autoSpaceDN w:val="0"/>
              <w:adjustRightInd w:val="0"/>
              <w:spacing w:after="0"/>
              <w:jc w:val="center"/>
              <w:rPr>
                <w:rFonts w:cs="Times New Roman"/>
                <w:sz w:val="20"/>
                <w:szCs w:val="20"/>
                <w:lang w:val="en-US"/>
              </w:rPr>
            </w:pPr>
            <w:r w:rsidRPr="003444B0">
              <w:rPr>
                <w:rFonts w:cs="Times New Roman"/>
                <w:sz w:val="20"/>
                <w:szCs w:val="20"/>
                <w:lang w:val="en-US"/>
              </w:rPr>
              <w:t>Parameter 1</w:t>
            </w:r>
          </w:p>
        </w:tc>
        <w:tc>
          <w:tcPr>
            <w:tcW w:w="2324" w:type="dxa"/>
            <w:tcBorders>
              <w:top w:val="single" w:sz="6" w:space="0" w:color="auto"/>
              <w:bottom w:val="single" w:sz="6" w:space="0" w:color="auto"/>
            </w:tcBorders>
            <w:vAlign w:val="center"/>
          </w:tcPr>
          <w:p w14:paraId="04C18451" w14:textId="69D4675F" w:rsidR="004F1178" w:rsidRPr="003444B0" w:rsidRDefault="00120012" w:rsidP="00120012">
            <w:pPr>
              <w:autoSpaceDE w:val="0"/>
              <w:autoSpaceDN w:val="0"/>
              <w:adjustRightInd w:val="0"/>
              <w:spacing w:after="0"/>
              <w:jc w:val="center"/>
              <w:rPr>
                <w:rFonts w:cs="Times New Roman"/>
                <w:sz w:val="20"/>
                <w:szCs w:val="20"/>
                <w:lang w:val="en-US"/>
              </w:rPr>
            </w:pPr>
            <w:r w:rsidRPr="003444B0">
              <w:rPr>
                <w:rFonts w:cs="Times New Roman"/>
                <w:sz w:val="20"/>
                <w:szCs w:val="20"/>
                <w:lang w:val="en-US"/>
              </w:rPr>
              <w:t>Parameter 2</w:t>
            </w:r>
          </w:p>
        </w:tc>
        <w:tc>
          <w:tcPr>
            <w:tcW w:w="2381" w:type="dxa"/>
            <w:tcBorders>
              <w:top w:val="single" w:sz="6" w:space="0" w:color="auto"/>
              <w:bottom w:val="single" w:sz="6" w:space="0" w:color="auto"/>
            </w:tcBorders>
            <w:vAlign w:val="center"/>
          </w:tcPr>
          <w:p w14:paraId="0EFDD1B9" w14:textId="148E9D74" w:rsidR="004F1178" w:rsidRPr="003444B0" w:rsidRDefault="00120012" w:rsidP="00120012">
            <w:pPr>
              <w:autoSpaceDE w:val="0"/>
              <w:autoSpaceDN w:val="0"/>
              <w:adjustRightInd w:val="0"/>
              <w:spacing w:after="0"/>
              <w:jc w:val="center"/>
              <w:rPr>
                <w:rFonts w:cs="Times New Roman"/>
                <w:sz w:val="20"/>
                <w:szCs w:val="20"/>
                <w:lang w:val="en-US"/>
              </w:rPr>
            </w:pPr>
            <w:r w:rsidRPr="003444B0">
              <w:rPr>
                <w:rFonts w:cs="Times New Roman"/>
                <w:sz w:val="20"/>
                <w:szCs w:val="20"/>
                <w:lang w:val="en-US"/>
              </w:rPr>
              <w:t>Parameter 3</w:t>
            </w:r>
          </w:p>
        </w:tc>
      </w:tr>
      <w:tr w:rsidR="004F1178" w:rsidRPr="003444B0" w14:paraId="15DAD6DD" w14:textId="77777777" w:rsidTr="00B01B07">
        <w:trPr>
          <w:cantSplit/>
          <w:trHeight w:val="340"/>
          <w:jc w:val="center"/>
        </w:trPr>
        <w:tc>
          <w:tcPr>
            <w:tcW w:w="1012" w:type="dxa"/>
            <w:tcBorders>
              <w:top w:val="single" w:sz="6" w:space="0" w:color="auto"/>
            </w:tcBorders>
            <w:vAlign w:val="center"/>
          </w:tcPr>
          <w:p w14:paraId="12460B4C" w14:textId="31BC642D" w:rsidR="004F1178" w:rsidRPr="003444B0" w:rsidRDefault="001C5EFC" w:rsidP="00120012">
            <w:pPr>
              <w:autoSpaceDE w:val="0"/>
              <w:autoSpaceDN w:val="0"/>
              <w:adjustRightInd w:val="0"/>
              <w:spacing w:after="0"/>
              <w:jc w:val="center"/>
              <w:rPr>
                <w:rFonts w:cs="Times New Roman"/>
                <w:sz w:val="20"/>
                <w:szCs w:val="20"/>
                <w:lang w:val="en-US"/>
              </w:rPr>
            </w:pPr>
            <w:r>
              <w:rPr>
                <w:rFonts w:cs="Times New Roman"/>
                <w:sz w:val="20"/>
                <w:szCs w:val="20"/>
                <w:lang w:val="en-US"/>
              </w:rPr>
              <w:t>1</w:t>
            </w:r>
          </w:p>
        </w:tc>
        <w:tc>
          <w:tcPr>
            <w:tcW w:w="1720" w:type="dxa"/>
            <w:tcBorders>
              <w:top w:val="single" w:sz="6" w:space="0" w:color="auto"/>
            </w:tcBorders>
            <w:vAlign w:val="center"/>
          </w:tcPr>
          <w:p w14:paraId="242C2C91" w14:textId="432CEEC9" w:rsidR="004F1178" w:rsidRPr="003444B0" w:rsidRDefault="004F1178" w:rsidP="00120012">
            <w:pPr>
              <w:autoSpaceDE w:val="0"/>
              <w:autoSpaceDN w:val="0"/>
              <w:adjustRightInd w:val="0"/>
              <w:spacing w:after="0"/>
              <w:jc w:val="center"/>
              <w:rPr>
                <w:rFonts w:cs="Times New Roman"/>
                <w:sz w:val="20"/>
                <w:szCs w:val="20"/>
                <w:lang w:val="en-US"/>
              </w:rPr>
            </w:pPr>
          </w:p>
        </w:tc>
        <w:tc>
          <w:tcPr>
            <w:tcW w:w="2324" w:type="dxa"/>
            <w:tcBorders>
              <w:top w:val="single" w:sz="6" w:space="0" w:color="auto"/>
            </w:tcBorders>
            <w:vAlign w:val="center"/>
          </w:tcPr>
          <w:p w14:paraId="4DB674DE" w14:textId="1DCA45AA" w:rsidR="004F1178" w:rsidRPr="003444B0" w:rsidRDefault="004F1178" w:rsidP="00120012">
            <w:pPr>
              <w:autoSpaceDE w:val="0"/>
              <w:autoSpaceDN w:val="0"/>
              <w:adjustRightInd w:val="0"/>
              <w:spacing w:after="0"/>
              <w:jc w:val="center"/>
              <w:rPr>
                <w:rFonts w:cs="Times New Roman"/>
                <w:sz w:val="20"/>
                <w:szCs w:val="20"/>
                <w:lang w:val="en-US"/>
              </w:rPr>
            </w:pPr>
          </w:p>
        </w:tc>
        <w:tc>
          <w:tcPr>
            <w:tcW w:w="2381" w:type="dxa"/>
            <w:tcBorders>
              <w:top w:val="single" w:sz="6" w:space="0" w:color="auto"/>
            </w:tcBorders>
            <w:vAlign w:val="center"/>
          </w:tcPr>
          <w:p w14:paraId="6BAE3958" w14:textId="3493EC9A" w:rsidR="004F1178" w:rsidRPr="003444B0" w:rsidRDefault="004F1178" w:rsidP="00120012">
            <w:pPr>
              <w:autoSpaceDE w:val="0"/>
              <w:autoSpaceDN w:val="0"/>
              <w:adjustRightInd w:val="0"/>
              <w:spacing w:after="0"/>
              <w:jc w:val="center"/>
              <w:rPr>
                <w:rFonts w:cs="Times New Roman"/>
                <w:sz w:val="20"/>
                <w:szCs w:val="20"/>
                <w:lang w:val="en-US"/>
              </w:rPr>
            </w:pPr>
          </w:p>
        </w:tc>
      </w:tr>
      <w:tr w:rsidR="004F1178" w:rsidRPr="003444B0" w14:paraId="44EA839C" w14:textId="77777777" w:rsidTr="00B01B07">
        <w:trPr>
          <w:cantSplit/>
          <w:trHeight w:val="340"/>
          <w:jc w:val="center"/>
        </w:trPr>
        <w:tc>
          <w:tcPr>
            <w:tcW w:w="1012" w:type="dxa"/>
            <w:vAlign w:val="center"/>
          </w:tcPr>
          <w:p w14:paraId="0771935C" w14:textId="235BEBF7" w:rsidR="004F1178" w:rsidRPr="003444B0" w:rsidRDefault="001C5EFC" w:rsidP="00120012">
            <w:pPr>
              <w:autoSpaceDE w:val="0"/>
              <w:autoSpaceDN w:val="0"/>
              <w:adjustRightInd w:val="0"/>
              <w:spacing w:after="0"/>
              <w:jc w:val="center"/>
              <w:rPr>
                <w:rFonts w:cs="Times New Roman"/>
                <w:sz w:val="20"/>
                <w:szCs w:val="20"/>
                <w:lang w:val="en-US"/>
              </w:rPr>
            </w:pPr>
            <w:r>
              <w:rPr>
                <w:rFonts w:cs="Times New Roman"/>
                <w:sz w:val="20"/>
                <w:szCs w:val="20"/>
                <w:lang w:val="en-US"/>
              </w:rPr>
              <w:t>2</w:t>
            </w:r>
          </w:p>
        </w:tc>
        <w:tc>
          <w:tcPr>
            <w:tcW w:w="1720" w:type="dxa"/>
            <w:vAlign w:val="center"/>
          </w:tcPr>
          <w:p w14:paraId="2B2EF74E" w14:textId="75DE2049" w:rsidR="004F1178" w:rsidRPr="003444B0" w:rsidRDefault="004F1178" w:rsidP="00120012">
            <w:pPr>
              <w:autoSpaceDE w:val="0"/>
              <w:autoSpaceDN w:val="0"/>
              <w:adjustRightInd w:val="0"/>
              <w:spacing w:after="0"/>
              <w:jc w:val="center"/>
              <w:rPr>
                <w:rFonts w:cs="Times New Roman"/>
                <w:sz w:val="20"/>
                <w:szCs w:val="20"/>
                <w:lang w:val="en-US"/>
              </w:rPr>
            </w:pPr>
          </w:p>
        </w:tc>
        <w:tc>
          <w:tcPr>
            <w:tcW w:w="2324" w:type="dxa"/>
            <w:vAlign w:val="center"/>
          </w:tcPr>
          <w:p w14:paraId="43D23EBB" w14:textId="6F60EB0E" w:rsidR="004F1178" w:rsidRPr="003444B0" w:rsidRDefault="004F1178" w:rsidP="00120012">
            <w:pPr>
              <w:autoSpaceDE w:val="0"/>
              <w:autoSpaceDN w:val="0"/>
              <w:adjustRightInd w:val="0"/>
              <w:spacing w:after="0"/>
              <w:jc w:val="center"/>
              <w:rPr>
                <w:rFonts w:cs="Times New Roman"/>
                <w:sz w:val="20"/>
                <w:szCs w:val="20"/>
                <w:lang w:val="en-US"/>
              </w:rPr>
            </w:pPr>
          </w:p>
        </w:tc>
        <w:tc>
          <w:tcPr>
            <w:tcW w:w="2381" w:type="dxa"/>
            <w:vAlign w:val="center"/>
          </w:tcPr>
          <w:p w14:paraId="73BD6C24" w14:textId="2A4A56E4" w:rsidR="004F1178" w:rsidRPr="003444B0" w:rsidRDefault="004F1178" w:rsidP="00120012">
            <w:pPr>
              <w:autoSpaceDE w:val="0"/>
              <w:autoSpaceDN w:val="0"/>
              <w:adjustRightInd w:val="0"/>
              <w:spacing w:after="0"/>
              <w:jc w:val="center"/>
              <w:rPr>
                <w:rFonts w:cs="Times New Roman"/>
                <w:sz w:val="20"/>
                <w:szCs w:val="20"/>
                <w:lang w:val="en-US"/>
              </w:rPr>
            </w:pPr>
          </w:p>
        </w:tc>
      </w:tr>
      <w:tr w:rsidR="004F1178" w:rsidRPr="003444B0" w14:paraId="10453E6E" w14:textId="77777777" w:rsidTr="00B01B07">
        <w:trPr>
          <w:cantSplit/>
          <w:trHeight w:val="340"/>
          <w:jc w:val="center"/>
        </w:trPr>
        <w:tc>
          <w:tcPr>
            <w:tcW w:w="1012" w:type="dxa"/>
            <w:vAlign w:val="center"/>
          </w:tcPr>
          <w:p w14:paraId="3C4191DF" w14:textId="18781F80" w:rsidR="004F1178" w:rsidRPr="003444B0" w:rsidRDefault="001C5EFC" w:rsidP="00120012">
            <w:pPr>
              <w:autoSpaceDE w:val="0"/>
              <w:autoSpaceDN w:val="0"/>
              <w:adjustRightInd w:val="0"/>
              <w:spacing w:after="0"/>
              <w:jc w:val="center"/>
              <w:rPr>
                <w:rFonts w:cs="Times New Roman"/>
                <w:sz w:val="20"/>
                <w:szCs w:val="20"/>
                <w:lang w:val="en-US"/>
              </w:rPr>
            </w:pPr>
            <w:r>
              <w:rPr>
                <w:rFonts w:cs="Times New Roman"/>
                <w:sz w:val="20"/>
                <w:szCs w:val="20"/>
                <w:lang w:val="en-US"/>
              </w:rPr>
              <w:t>3</w:t>
            </w:r>
          </w:p>
        </w:tc>
        <w:tc>
          <w:tcPr>
            <w:tcW w:w="1720" w:type="dxa"/>
            <w:vAlign w:val="center"/>
          </w:tcPr>
          <w:p w14:paraId="3A85DC9C" w14:textId="3991B32C" w:rsidR="004F1178" w:rsidRPr="003444B0" w:rsidRDefault="004F1178" w:rsidP="00120012">
            <w:pPr>
              <w:autoSpaceDE w:val="0"/>
              <w:autoSpaceDN w:val="0"/>
              <w:adjustRightInd w:val="0"/>
              <w:spacing w:after="0"/>
              <w:jc w:val="center"/>
              <w:rPr>
                <w:rFonts w:cs="Times New Roman"/>
                <w:sz w:val="20"/>
                <w:szCs w:val="20"/>
                <w:lang w:val="en-US"/>
              </w:rPr>
            </w:pPr>
          </w:p>
        </w:tc>
        <w:tc>
          <w:tcPr>
            <w:tcW w:w="2324" w:type="dxa"/>
            <w:vAlign w:val="center"/>
          </w:tcPr>
          <w:p w14:paraId="3C6D1E7E" w14:textId="01B8A370" w:rsidR="004F1178" w:rsidRPr="003444B0" w:rsidRDefault="004F1178" w:rsidP="00120012">
            <w:pPr>
              <w:autoSpaceDE w:val="0"/>
              <w:autoSpaceDN w:val="0"/>
              <w:adjustRightInd w:val="0"/>
              <w:spacing w:after="0"/>
              <w:jc w:val="center"/>
              <w:rPr>
                <w:rFonts w:cs="Times New Roman"/>
                <w:sz w:val="20"/>
                <w:szCs w:val="20"/>
                <w:lang w:val="en-US"/>
              </w:rPr>
            </w:pPr>
          </w:p>
        </w:tc>
        <w:tc>
          <w:tcPr>
            <w:tcW w:w="2381" w:type="dxa"/>
            <w:vAlign w:val="center"/>
          </w:tcPr>
          <w:p w14:paraId="4137AF1A" w14:textId="14E4A65A" w:rsidR="004F1178" w:rsidRPr="003444B0" w:rsidRDefault="004F1178" w:rsidP="00120012">
            <w:pPr>
              <w:autoSpaceDE w:val="0"/>
              <w:autoSpaceDN w:val="0"/>
              <w:adjustRightInd w:val="0"/>
              <w:spacing w:after="0"/>
              <w:jc w:val="center"/>
              <w:rPr>
                <w:rFonts w:cs="Times New Roman"/>
                <w:sz w:val="20"/>
                <w:szCs w:val="20"/>
                <w:lang w:val="en-US"/>
              </w:rPr>
            </w:pPr>
          </w:p>
        </w:tc>
      </w:tr>
      <w:tr w:rsidR="004F1178" w:rsidRPr="003444B0" w14:paraId="5ABC5C40" w14:textId="77777777" w:rsidTr="00B01B07">
        <w:trPr>
          <w:cantSplit/>
          <w:trHeight w:val="340"/>
          <w:jc w:val="center"/>
        </w:trPr>
        <w:tc>
          <w:tcPr>
            <w:tcW w:w="1012" w:type="dxa"/>
            <w:vAlign w:val="center"/>
          </w:tcPr>
          <w:p w14:paraId="4B78CE76" w14:textId="535D30E3" w:rsidR="004F1178" w:rsidRPr="003444B0" w:rsidRDefault="001C5EFC" w:rsidP="00120012">
            <w:pPr>
              <w:autoSpaceDE w:val="0"/>
              <w:autoSpaceDN w:val="0"/>
              <w:adjustRightInd w:val="0"/>
              <w:spacing w:after="0"/>
              <w:jc w:val="center"/>
              <w:rPr>
                <w:rFonts w:cs="Times New Roman"/>
                <w:sz w:val="20"/>
                <w:szCs w:val="20"/>
                <w:lang w:val="en-US"/>
              </w:rPr>
            </w:pPr>
            <w:r>
              <w:rPr>
                <w:rFonts w:cs="Times New Roman"/>
                <w:sz w:val="20"/>
                <w:szCs w:val="20"/>
                <w:lang w:val="en-US"/>
              </w:rPr>
              <w:t>4</w:t>
            </w:r>
          </w:p>
        </w:tc>
        <w:tc>
          <w:tcPr>
            <w:tcW w:w="1720" w:type="dxa"/>
            <w:vAlign w:val="center"/>
          </w:tcPr>
          <w:p w14:paraId="74957029" w14:textId="04EBA553" w:rsidR="004F1178" w:rsidRPr="003444B0" w:rsidRDefault="004F1178" w:rsidP="00120012">
            <w:pPr>
              <w:autoSpaceDE w:val="0"/>
              <w:autoSpaceDN w:val="0"/>
              <w:adjustRightInd w:val="0"/>
              <w:spacing w:after="0"/>
              <w:jc w:val="center"/>
              <w:rPr>
                <w:rFonts w:cs="Times New Roman"/>
                <w:sz w:val="20"/>
                <w:szCs w:val="20"/>
                <w:lang w:val="en-US"/>
              </w:rPr>
            </w:pPr>
          </w:p>
        </w:tc>
        <w:tc>
          <w:tcPr>
            <w:tcW w:w="2324" w:type="dxa"/>
            <w:vAlign w:val="center"/>
          </w:tcPr>
          <w:p w14:paraId="23FCD94B" w14:textId="70437E89" w:rsidR="004F1178" w:rsidRPr="003444B0" w:rsidRDefault="004F1178" w:rsidP="00120012">
            <w:pPr>
              <w:autoSpaceDE w:val="0"/>
              <w:autoSpaceDN w:val="0"/>
              <w:adjustRightInd w:val="0"/>
              <w:spacing w:after="0"/>
              <w:jc w:val="center"/>
              <w:rPr>
                <w:rFonts w:cs="Times New Roman"/>
                <w:sz w:val="20"/>
                <w:szCs w:val="20"/>
                <w:lang w:val="en-US"/>
              </w:rPr>
            </w:pPr>
          </w:p>
        </w:tc>
        <w:tc>
          <w:tcPr>
            <w:tcW w:w="2381" w:type="dxa"/>
            <w:vAlign w:val="center"/>
          </w:tcPr>
          <w:p w14:paraId="3628EA96" w14:textId="4E918BC9" w:rsidR="004F1178" w:rsidRPr="003444B0" w:rsidRDefault="004F1178" w:rsidP="00120012">
            <w:pPr>
              <w:autoSpaceDE w:val="0"/>
              <w:autoSpaceDN w:val="0"/>
              <w:adjustRightInd w:val="0"/>
              <w:spacing w:after="0"/>
              <w:jc w:val="center"/>
              <w:rPr>
                <w:rFonts w:cs="Times New Roman"/>
                <w:sz w:val="20"/>
                <w:szCs w:val="20"/>
                <w:lang w:val="en-US"/>
              </w:rPr>
            </w:pPr>
          </w:p>
        </w:tc>
      </w:tr>
      <w:tr w:rsidR="004F1178" w:rsidRPr="003444B0" w14:paraId="4772F34E" w14:textId="77777777" w:rsidTr="00B01B07">
        <w:trPr>
          <w:cantSplit/>
          <w:trHeight w:val="340"/>
          <w:jc w:val="center"/>
        </w:trPr>
        <w:tc>
          <w:tcPr>
            <w:tcW w:w="1012" w:type="dxa"/>
            <w:tcBorders>
              <w:bottom w:val="single" w:sz="6" w:space="0" w:color="auto"/>
            </w:tcBorders>
            <w:vAlign w:val="center"/>
          </w:tcPr>
          <w:p w14:paraId="072BE256" w14:textId="392967EE" w:rsidR="004F1178" w:rsidRPr="003444B0" w:rsidRDefault="001C5EFC" w:rsidP="00120012">
            <w:pPr>
              <w:autoSpaceDE w:val="0"/>
              <w:autoSpaceDN w:val="0"/>
              <w:adjustRightInd w:val="0"/>
              <w:spacing w:after="0"/>
              <w:jc w:val="center"/>
              <w:rPr>
                <w:rFonts w:cs="Times New Roman"/>
                <w:sz w:val="20"/>
                <w:szCs w:val="20"/>
                <w:lang w:val="en-US"/>
              </w:rPr>
            </w:pPr>
            <w:r>
              <w:rPr>
                <w:rFonts w:cs="Times New Roman"/>
                <w:sz w:val="20"/>
                <w:szCs w:val="20"/>
                <w:lang w:val="en-US"/>
              </w:rPr>
              <w:t>5</w:t>
            </w:r>
          </w:p>
        </w:tc>
        <w:tc>
          <w:tcPr>
            <w:tcW w:w="1720" w:type="dxa"/>
            <w:tcBorders>
              <w:bottom w:val="single" w:sz="6" w:space="0" w:color="auto"/>
            </w:tcBorders>
            <w:vAlign w:val="center"/>
          </w:tcPr>
          <w:p w14:paraId="3996C3FA" w14:textId="20251E08" w:rsidR="004F1178" w:rsidRPr="003444B0" w:rsidRDefault="004F1178" w:rsidP="00120012">
            <w:pPr>
              <w:autoSpaceDE w:val="0"/>
              <w:autoSpaceDN w:val="0"/>
              <w:adjustRightInd w:val="0"/>
              <w:spacing w:after="0"/>
              <w:jc w:val="center"/>
              <w:rPr>
                <w:rFonts w:cs="Times New Roman"/>
                <w:sz w:val="20"/>
                <w:szCs w:val="20"/>
                <w:lang w:val="en-US"/>
              </w:rPr>
            </w:pPr>
          </w:p>
        </w:tc>
        <w:tc>
          <w:tcPr>
            <w:tcW w:w="2324" w:type="dxa"/>
            <w:tcBorders>
              <w:bottom w:val="single" w:sz="6" w:space="0" w:color="auto"/>
            </w:tcBorders>
            <w:vAlign w:val="center"/>
          </w:tcPr>
          <w:p w14:paraId="67E91347" w14:textId="54846647" w:rsidR="004F1178" w:rsidRPr="003444B0" w:rsidRDefault="004F1178" w:rsidP="00120012">
            <w:pPr>
              <w:autoSpaceDE w:val="0"/>
              <w:autoSpaceDN w:val="0"/>
              <w:adjustRightInd w:val="0"/>
              <w:spacing w:after="0"/>
              <w:jc w:val="center"/>
              <w:rPr>
                <w:rFonts w:cs="Times New Roman"/>
                <w:sz w:val="20"/>
                <w:szCs w:val="20"/>
                <w:lang w:val="en-US"/>
              </w:rPr>
            </w:pPr>
          </w:p>
        </w:tc>
        <w:tc>
          <w:tcPr>
            <w:tcW w:w="2381" w:type="dxa"/>
            <w:tcBorders>
              <w:bottom w:val="single" w:sz="6" w:space="0" w:color="auto"/>
            </w:tcBorders>
            <w:vAlign w:val="center"/>
          </w:tcPr>
          <w:p w14:paraId="7395733D" w14:textId="1954EE47" w:rsidR="004F1178" w:rsidRPr="003444B0" w:rsidRDefault="004F1178" w:rsidP="00120012">
            <w:pPr>
              <w:autoSpaceDE w:val="0"/>
              <w:autoSpaceDN w:val="0"/>
              <w:adjustRightInd w:val="0"/>
              <w:spacing w:after="0"/>
              <w:jc w:val="center"/>
              <w:rPr>
                <w:rFonts w:cs="Times New Roman"/>
                <w:sz w:val="20"/>
                <w:szCs w:val="20"/>
                <w:lang w:val="en-US"/>
              </w:rPr>
            </w:pPr>
          </w:p>
        </w:tc>
      </w:tr>
    </w:tbl>
    <w:p w14:paraId="28D31BCD" w14:textId="6E74A683" w:rsidR="00963DCD" w:rsidRPr="003444B0" w:rsidRDefault="004B6714" w:rsidP="0063394C">
      <w:pPr>
        <w:pStyle w:val="NormalWeb"/>
        <w:spacing w:before="0" w:beforeAutospacing="0" w:after="0" w:afterAutospacing="0"/>
        <w:jc w:val="center"/>
        <w:rPr>
          <w:i/>
          <w:sz w:val="22"/>
          <w:szCs w:val="22"/>
          <w:lang w:val="en-US"/>
        </w:rPr>
      </w:pPr>
      <w:r w:rsidRPr="003444B0">
        <w:rPr>
          <w:noProof/>
          <w:lang w:val="en-US" w:eastAsia="en-US"/>
        </w:rPr>
        <w:lastRenderedPageBreak/>
        <w:drawing>
          <wp:inline distT="0" distB="0" distL="0" distR="0" wp14:anchorId="60340D08" wp14:editId="1CDB602A">
            <wp:extent cx="4678680" cy="2769870"/>
            <wp:effectExtent l="0" t="0" r="7620" b="0"/>
            <wp:docPr id="8" name="Chart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F26B1-69BB-4EC7-9773-E5A19EEC4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5A8902" w14:textId="43898F15" w:rsidR="00E2440B" w:rsidRPr="003444B0" w:rsidRDefault="00AD47AD" w:rsidP="00B01B07">
      <w:pPr>
        <w:pStyle w:val="NormalWeb"/>
        <w:spacing w:before="0" w:beforeAutospacing="0" w:after="120" w:afterAutospacing="0"/>
        <w:jc w:val="center"/>
        <w:rPr>
          <w:color w:val="111111"/>
          <w:sz w:val="22"/>
          <w:szCs w:val="22"/>
          <w:lang w:val="en-US"/>
        </w:rPr>
      </w:pPr>
      <w:r w:rsidRPr="003444B0">
        <w:rPr>
          <w:b/>
          <w:sz w:val="22"/>
          <w:szCs w:val="22"/>
          <w:lang w:val="en-US"/>
        </w:rPr>
        <w:t>Figure 2</w:t>
      </w:r>
      <w:r w:rsidR="00963DCD" w:rsidRPr="003444B0">
        <w:rPr>
          <w:b/>
          <w:sz w:val="22"/>
          <w:szCs w:val="22"/>
          <w:lang w:val="en-US"/>
        </w:rPr>
        <w:t xml:space="preserve">. </w:t>
      </w:r>
      <w:r w:rsidR="00963DCD" w:rsidRPr="003444B0">
        <w:rPr>
          <w:color w:val="111111"/>
          <w:sz w:val="22"/>
          <w:szCs w:val="22"/>
          <w:lang w:val="en-US"/>
        </w:rPr>
        <w:t>The distribution of experts according to occupational discipline</w:t>
      </w:r>
    </w:p>
    <w:p w14:paraId="3A4F52C7" w14:textId="77777777" w:rsidR="00E2440B" w:rsidRPr="003444B0" w:rsidRDefault="00E2440B" w:rsidP="00B01B07">
      <w:pPr>
        <w:rPr>
          <w:lang w:val="en-US"/>
        </w:rPr>
      </w:pPr>
    </w:p>
    <w:p w14:paraId="2F44FE75" w14:textId="295AEEC7" w:rsidR="00486873" w:rsidRPr="003444B0" w:rsidRDefault="00725F2D" w:rsidP="00E2440B">
      <w:pPr>
        <w:pStyle w:val="Balk1"/>
        <w:rPr>
          <w:noProof/>
          <w:lang w:val="en-US"/>
        </w:rPr>
      </w:pPr>
      <w:r w:rsidRPr="003444B0">
        <w:rPr>
          <w:noProof/>
          <w:lang w:val="en-US"/>
        </w:rPr>
        <w:t>Results</w:t>
      </w:r>
      <w:r w:rsidR="00486873" w:rsidRPr="003444B0">
        <w:rPr>
          <w:noProof/>
          <w:lang w:val="en-US"/>
        </w:rPr>
        <w:t xml:space="preserve"> and Discussions</w:t>
      </w:r>
    </w:p>
    <w:p w14:paraId="6051CAB0" w14:textId="6933D476" w:rsidR="00486873" w:rsidRPr="003444B0" w:rsidRDefault="00E2440B" w:rsidP="00E2440B">
      <w:pPr>
        <w:rPr>
          <w:noProof/>
          <w:lang w:val="en-US"/>
        </w:rPr>
      </w:pPr>
      <w:r w:rsidRPr="003444B0">
        <w:rPr>
          <w:noProof/>
          <w:lang w:val="en-US"/>
        </w:rPr>
        <w:t>Equation (1) demonstrates…. Moreover, Eq.</w:t>
      </w:r>
      <w:r w:rsidR="00966437" w:rsidRPr="003444B0">
        <w:rPr>
          <w:noProof/>
          <w:lang w:val="en-US"/>
        </w:rPr>
        <w:t xml:space="preserve"> </w:t>
      </w:r>
      <w:r w:rsidRPr="003444B0">
        <w:rPr>
          <w:noProof/>
          <w:lang w:val="en-US"/>
        </w:rPr>
        <w:t>(1) also indicates…..</w:t>
      </w:r>
    </w:p>
    <w:p w14:paraId="20D028DF" w14:textId="591264D9" w:rsidR="00F578F7" w:rsidRPr="003444B0" w:rsidRDefault="00F578F7" w:rsidP="00F578F7">
      <w:pPr>
        <w:tabs>
          <w:tab w:val="center" w:pos="4536"/>
          <w:tab w:val="right" w:pos="9072"/>
        </w:tabs>
        <w:rPr>
          <w:noProof/>
          <w:lang w:val="en-US"/>
        </w:rPr>
      </w:pPr>
      <w:r w:rsidRPr="003444B0">
        <w:rPr>
          <w:noProof/>
          <w:lang w:val="en-US"/>
        </w:rPr>
        <w:tab/>
      </w:r>
      <w:r w:rsidR="00FE735F" w:rsidRPr="003444B0">
        <w:rPr>
          <w:i/>
          <w:noProof/>
          <w:lang w:val="en-US"/>
        </w:rPr>
        <w:t xml:space="preserve">y </w:t>
      </w:r>
      <w:r w:rsidRPr="003444B0">
        <w:rPr>
          <w:i/>
          <w:noProof/>
          <w:lang w:val="en-US"/>
        </w:rPr>
        <w:t>=</w:t>
      </w:r>
      <w:r w:rsidR="00FE735F" w:rsidRPr="003444B0">
        <w:rPr>
          <w:i/>
          <w:noProof/>
          <w:lang w:val="en-US"/>
        </w:rPr>
        <w:t xml:space="preserve"> </w:t>
      </w:r>
      <w:r w:rsidRPr="003444B0">
        <w:rPr>
          <w:i/>
          <w:noProof/>
          <w:lang w:val="en-US"/>
        </w:rPr>
        <w:t>x</w:t>
      </w:r>
      <w:r w:rsidR="00FE735F" w:rsidRPr="003444B0">
        <w:rPr>
          <w:i/>
          <w:noProof/>
          <w:vertAlign w:val="superscript"/>
          <w:lang w:val="en-US"/>
        </w:rPr>
        <w:t>2</w:t>
      </w:r>
      <w:r w:rsidR="00FE735F" w:rsidRPr="003444B0">
        <w:rPr>
          <w:i/>
          <w:noProof/>
          <w:lang w:val="en-US"/>
        </w:rPr>
        <w:t>+8x+7+cos(x)</w:t>
      </w:r>
      <w:r w:rsidRPr="003444B0">
        <w:rPr>
          <w:noProof/>
          <w:lang w:val="en-US"/>
        </w:rPr>
        <w:tab/>
        <w:t>(1)</w:t>
      </w:r>
    </w:p>
    <w:tbl>
      <w:tblPr>
        <w:tblStyle w:val="TabloKlavuzu"/>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76"/>
        <w:gridCol w:w="496"/>
      </w:tblGrid>
      <w:tr w:rsidR="004F1178" w:rsidRPr="003444B0" w14:paraId="3F3F8F45" w14:textId="77777777" w:rsidTr="00966437">
        <w:trPr>
          <w:trHeight w:val="1006"/>
        </w:trPr>
        <w:tc>
          <w:tcPr>
            <w:tcW w:w="236" w:type="dxa"/>
            <w:vAlign w:val="center"/>
          </w:tcPr>
          <w:p w14:paraId="2EB73F1E" w14:textId="77777777" w:rsidR="004F1178" w:rsidRPr="003444B0" w:rsidRDefault="004F1178" w:rsidP="00EF1A5B">
            <w:pPr>
              <w:tabs>
                <w:tab w:val="center" w:pos="4800"/>
                <w:tab w:val="right" w:pos="9500"/>
              </w:tabs>
              <w:rPr>
                <w:rFonts w:cs="Times New Roman"/>
                <w:sz w:val="24"/>
                <w:szCs w:val="24"/>
                <w:lang w:val="en-US"/>
              </w:rPr>
            </w:pPr>
          </w:p>
        </w:tc>
        <w:tc>
          <w:tcPr>
            <w:tcW w:w="8488" w:type="dxa"/>
            <w:vAlign w:val="center"/>
          </w:tcPr>
          <w:p w14:paraId="46FD1C6B" w14:textId="31B3BB4A" w:rsidR="008D1848" w:rsidRPr="003444B0" w:rsidRDefault="004F1178" w:rsidP="00EF1A5B">
            <w:pPr>
              <w:tabs>
                <w:tab w:val="center" w:pos="4800"/>
                <w:tab w:val="right" w:pos="9500"/>
              </w:tabs>
              <w:rPr>
                <w:rFonts w:eastAsiaTheme="minorEastAsia" w:cs="Times New Roman"/>
                <w:sz w:val="24"/>
                <w:szCs w:val="24"/>
                <w:lang w:val="en-US"/>
              </w:rPr>
            </w:pPr>
            <m:oMathPara>
              <m:oMathParaPr>
                <m:jc m:val="center"/>
              </m:oMathParaPr>
              <m:oMath>
                <m:r>
                  <w:rPr>
                    <w:rFonts w:ascii="Cambria Math" w:hAnsi="Cambria Math" w:cs="Times New Roman"/>
                    <w:sz w:val="24"/>
                    <w:szCs w:val="24"/>
                    <w:lang w:val="en-US"/>
                  </w:rPr>
                  <m:t>f</m:t>
                </m:r>
                <m:d>
                  <m:dPr>
                    <m:ctrlPr>
                      <w:rPr>
                        <w:rFonts w:ascii="Cambria Math" w:hAnsi="Cambria Math" w:cs="Times New Roman"/>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0</m:t>
                    </m:r>
                  </m:sub>
                </m:sSub>
                <m:r>
                  <w:rPr>
                    <w:rFonts w:ascii="Cambria Math" w:hAnsi="Cambria Math" w:cs="Times New Roman"/>
                    <w:sz w:val="24"/>
                    <w:szCs w:val="24"/>
                    <w:lang w:val="en-US"/>
                  </w:rPr>
                  <m:t>+</m:t>
                </m:r>
                <m:nary>
                  <m:naryPr>
                    <m:chr m:val="∑"/>
                    <m:grow m:val="1"/>
                    <m:ctrlPr>
                      <w:rPr>
                        <w:rFonts w:ascii="Cambria Math" w:hAnsi="Cambria Math" w:cs="Times New Roman"/>
                        <w:sz w:val="24"/>
                        <w:szCs w:val="24"/>
                        <w:lang w:val="en-US"/>
                      </w:rPr>
                    </m:ctrlPr>
                  </m:naryPr>
                  <m:sub>
                    <m:r>
                      <w:rPr>
                        <w:rFonts w:ascii="Cambria Math" w:hAnsi="Cambria Math" w:cs="Times New Roman"/>
                        <w:sz w:val="24"/>
                        <w:szCs w:val="24"/>
                        <w:lang w:val="en-US"/>
                      </w:rPr>
                      <m:t>n=1</m:t>
                    </m:r>
                  </m:sub>
                  <m:sup>
                    <m:r>
                      <w:rPr>
                        <w:rFonts w:ascii="Cambria Math" w:hAnsi="Cambria Math" w:cs="Times New Roman"/>
                        <w:sz w:val="24"/>
                        <w:szCs w:val="24"/>
                        <w:lang w:val="en-US"/>
                      </w:rPr>
                      <m:t>∞</m:t>
                    </m:r>
                  </m:sup>
                  <m:e>
                    <m:d>
                      <m:dPr>
                        <m:ctrlPr>
                          <w:rPr>
                            <w:rFonts w:ascii="Cambria Math" w:hAnsi="Cambria Math" w:cs="Times New Roman"/>
                            <w:sz w:val="24"/>
                            <w:szCs w:val="24"/>
                            <w:lang w:val="en-US"/>
                          </w:rPr>
                        </m:ctrlPr>
                      </m:dPr>
                      <m:e>
                        <m:sSub>
                          <m:sSubPr>
                            <m:ctrlPr>
                              <w:rPr>
                                <w:rFonts w:ascii="Cambria Math" w:hAnsi="Cambria Math" w:cs="Times New Roman"/>
                                <w:sz w:val="24"/>
                                <w:szCs w:val="24"/>
                                <w:lang w:val="en-US"/>
                              </w:rPr>
                            </m:ctrlPr>
                          </m:sSubPr>
                          <m:e>
                            <m:r>
                              <w:rPr>
                                <w:rFonts w:ascii="Cambria Math" w:eastAsia="Cambria Math" w:hAnsi="Cambria Math" w:cs="Times New Roman"/>
                                <w:sz w:val="24"/>
                                <w:szCs w:val="24"/>
                                <w:lang w:val="en-US"/>
                              </w:rPr>
                              <m:t>a</m:t>
                            </m:r>
                          </m:e>
                          <m:sub>
                            <m:r>
                              <w:rPr>
                                <w:rFonts w:ascii="Cambria Math" w:eastAsia="Cambria Math" w:hAnsi="Cambria Math" w:cs="Times New Roman"/>
                                <w:sz w:val="24"/>
                                <w:szCs w:val="24"/>
                                <w:lang w:val="en-US"/>
                              </w:rPr>
                              <m:t>n</m:t>
                            </m:r>
                          </m:sub>
                        </m:sSub>
                        <m:func>
                          <m:funcPr>
                            <m:ctrlPr>
                              <w:rPr>
                                <w:rFonts w:ascii="Cambria Math" w:hAnsi="Cambria Math" w:cs="Times New Roman"/>
                                <w:sz w:val="24"/>
                                <w:szCs w:val="24"/>
                                <w:lang w:val="en-US"/>
                              </w:rPr>
                            </m:ctrlPr>
                          </m:funcPr>
                          <m:fName>
                            <m:r>
                              <m:rPr>
                                <m:sty m:val="p"/>
                              </m:rPr>
                              <w:rPr>
                                <w:rFonts w:ascii="Cambria Math" w:eastAsia="Cambria Math" w:hAnsi="Cambria Math" w:cs="Times New Roman"/>
                                <w:sz w:val="24"/>
                                <w:szCs w:val="24"/>
                                <w:lang w:val="en-US"/>
                              </w:rPr>
                              <m:t>cos</m:t>
                            </m:r>
                          </m:fName>
                          <m:e>
                            <m:f>
                              <m:fPr>
                                <m:ctrlPr>
                                  <w:rPr>
                                    <w:rFonts w:ascii="Cambria Math" w:hAnsi="Cambria Math" w:cs="Times New Roman"/>
                                    <w:sz w:val="24"/>
                                    <w:szCs w:val="24"/>
                                    <w:lang w:val="en-US"/>
                                  </w:rPr>
                                </m:ctrlPr>
                              </m:fPr>
                              <m:num>
                                <m:r>
                                  <w:rPr>
                                    <w:rFonts w:ascii="Cambria Math" w:eastAsia="Cambria Math" w:hAnsi="Cambria Math" w:cs="Times New Roman"/>
                                    <w:sz w:val="24"/>
                                    <w:szCs w:val="24"/>
                                    <w:lang w:val="en-US"/>
                                  </w:rPr>
                                  <m:t>nπx</m:t>
                                </m:r>
                              </m:num>
                              <m:den>
                                <m:r>
                                  <w:rPr>
                                    <w:rFonts w:ascii="Cambria Math" w:eastAsia="Cambria Math" w:hAnsi="Cambria Math" w:cs="Times New Roman"/>
                                    <w:sz w:val="24"/>
                                    <w:szCs w:val="24"/>
                                    <w:lang w:val="en-US"/>
                                  </w:rPr>
                                  <m:t>L</m:t>
                                </m:r>
                              </m:den>
                            </m:f>
                          </m:e>
                        </m:func>
                        <m:r>
                          <w:rPr>
                            <w:rFonts w:ascii="Cambria Math" w:eastAsia="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eastAsia="Cambria Math" w:hAnsi="Cambria Math" w:cs="Times New Roman"/>
                                <w:sz w:val="24"/>
                                <w:szCs w:val="24"/>
                                <w:lang w:val="en-US"/>
                              </w:rPr>
                              <m:t>b</m:t>
                            </m:r>
                          </m:e>
                          <m:sub>
                            <m:r>
                              <w:rPr>
                                <w:rFonts w:ascii="Cambria Math" w:eastAsia="Cambria Math" w:hAnsi="Cambria Math" w:cs="Times New Roman"/>
                                <w:sz w:val="24"/>
                                <w:szCs w:val="24"/>
                                <w:lang w:val="en-US"/>
                              </w:rPr>
                              <m:t>n</m:t>
                            </m:r>
                          </m:sub>
                        </m:sSub>
                        <m:func>
                          <m:funcPr>
                            <m:ctrlPr>
                              <w:rPr>
                                <w:rFonts w:ascii="Cambria Math" w:hAnsi="Cambria Math" w:cs="Times New Roman"/>
                                <w:sz w:val="24"/>
                                <w:szCs w:val="24"/>
                                <w:lang w:val="en-US"/>
                              </w:rPr>
                            </m:ctrlPr>
                          </m:funcPr>
                          <m:fName>
                            <m:r>
                              <m:rPr>
                                <m:sty m:val="p"/>
                              </m:rPr>
                              <w:rPr>
                                <w:rFonts w:ascii="Cambria Math" w:eastAsia="Cambria Math" w:hAnsi="Cambria Math" w:cs="Times New Roman"/>
                                <w:sz w:val="24"/>
                                <w:szCs w:val="24"/>
                                <w:lang w:val="en-US"/>
                              </w:rPr>
                              <m:t>sin</m:t>
                            </m:r>
                          </m:fName>
                          <m:e>
                            <m:f>
                              <m:fPr>
                                <m:ctrlPr>
                                  <w:rPr>
                                    <w:rFonts w:ascii="Cambria Math" w:hAnsi="Cambria Math" w:cs="Times New Roman"/>
                                    <w:sz w:val="24"/>
                                    <w:szCs w:val="24"/>
                                    <w:lang w:val="en-US"/>
                                  </w:rPr>
                                </m:ctrlPr>
                              </m:fPr>
                              <m:num>
                                <m:r>
                                  <w:rPr>
                                    <w:rFonts w:ascii="Cambria Math" w:eastAsia="Cambria Math" w:hAnsi="Cambria Math" w:cs="Times New Roman"/>
                                    <w:sz w:val="24"/>
                                    <w:szCs w:val="24"/>
                                    <w:lang w:val="en-US"/>
                                  </w:rPr>
                                  <m:t>nπx</m:t>
                                </m:r>
                              </m:num>
                              <m:den>
                                <m:r>
                                  <w:rPr>
                                    <w:rFonts w:ascii="Cambria Math" w:eastAsia="Cambria Math" w:hAnsi="Cambria Math" w:cs="Times New Roman"/>
                                    <w:sz w:val="24"/>
                                    <w:szCs w:val="24"/>
                                    <w:lang w:val="en-US"/>
                                  </w:rPr>
                                  <m:t>L</m:t>
                                </m:r>
                              </m:den>
                            </m:f>
                          </m:e>
                        </m:func>
                      </m:e>
                    </m:d>
                    <m:r>
                      <w:rPr>
                        <w:rFonts w:ascii="Cambria Math" w:hAnsi="Cambria Math" w:cs="Times New Roman"/>
                        <w:sz w:val="24"/>
                        <w:szCs w:val="24"/>
                        <w:lang w:val="en-US"/>
                      </w:rPr>
                      <m:t>,</m:t>
                    </m:r>
                  </m:e>
                </m:nary>
              </m:oMath>
            </m:oMathPara>
          </w:p>
        </w:tc>
        <w:tc>
          <w:tcPr>
            <w:tcW w:w="484" w:type="dxa"/>
            <w:vAlign w:val="center"/>
          </w:tcPr>
          <w:p w14:paraId="77382064" w14:textId="5AEB7886" w:rsidR="004F1178" w:rsidRPr="003444B0" w:rsidRDefault="004F1178" w:rsidP="00F578F7">
            <w:pPr>
              <w:rPr>
                <w:rFonts w:cs="Times New Roman"/>
                <w:sz w:val="24"/>
                <w:szCs w:val="24"/>
                <w:lang w:val="en-US"/>
              </w:rPr>
            </w:pPr>
            <w:r w:rsidRPr="003444B0">
              <w:rPr>
                <w:rFonts w:cs="Times New Roman"/>
                <w:sz w:val="24"/>
                <w:szCs w:val="24"/>
                <w:lang w:val="en-US"/>
              </w:rPr>
              <w:t>(</w:t>
            </w:r>
            <w:r w:rsidR="00F578F7" w:rsidRPr="003444B0">
              <w:rPr>
                <w:rFonts w:cs="Times New Roman"/>
                <w:sz w:val="24"/>
                <w:szCs w:val="24"/>
                <w:lang w:val="en-US"/>
              </w:rPr>
              <w:t>2</w:t>
            </w:r>
            <w:r w:rsidRPr="003444B0">
              <w:rPr>
                <w:rFonts w:cs="Times New Roman"/>
                <w:sz w:val="24"/>
                <w:szCs w:val="24"/>
                <w:lang w:val="en-US"/>
              </w:rPr>
              <w:t>)</w:t>
            </w:r>
          </w:p>
        </w:tc>
      </w:tr>
    </w:tbl>
    <w:p w14:paraId="40C03A45" w14:textId="47D2F2E1" w:rsidR="00C561F9" w:rsidRPr="003444B0" w:rsidRDefault="00F42A88" w:rsidP="00465983">
      <w:pPr>
        <w:rPr>
          <w:lang w:val="en-US"/>
        </w:rPr>
      </w:pPr>
      <w:r w:rsidRPr="003444B0">
        <w:rPr>
          <w:lang w:val="en-US"/>
        </w:rPr>
        <w:t xml:space="preserve">where </w:t>
      </w:r>
      <w:r w:rsidRPr="003444B0">
        <w:rPr>
          <w:i/>
          <w:lang w:val="en-US"/>
        </w:rPr>
        <w:t>f(x)</w:t>
      </w:r>
      <w:r w:rsidRPr="003444B0">
        <w:rPr>
          <w:lang w:val="en-US"/>
        </w:rPr>
        <w:t xml:space="preserve"> is the … </w:t>
      </w:r>
    </w:p>
    <w:p w14:paraId="50470C7E" w14:textId="0D9E7F5B" w:rsidR="00C561F9" w:rsidRPr="003444B0" w:rsidRDefault="00C561F9" w:rsidP="00465983">
      <w:pPr>
        <w:pStyle w:val="Balk1"/>
        <w:rPr>
          <w:lang w:val="en-US"/>
        </w:rPr>
      </w:pPr>
      <w:r w:rsidRPr="003444B0">
        <w:rPr>
          <w:lang w:val="en-US"/>
        </w:rPr>
        <w:t>Conclusion</w:t>
      </w:r>
      <w:r w:rsidR="00A721B8" w:rsidRPr="003444B0">
        <w:rPr>
          <w:lang w:val="en-US"/>
        </w:rPr>
        <w:t>s</w:t>
      </w:r>
    </w:p>
    <w:p w14:paraId="704FDCFD" w14:textId="0F39FF09" w:rsidR="00C561F9" w:rsidRPr="003444B0" w:rsidRDefault="00C561F9" w:rsidP="006E472C">
      <w:pPr>
        <w:rPr>
          <w:lang w:val="en-US"/>
        </w:rPr>
      </w:pPr>
      <w:r w:rsidRPr="003444B0">
        <w:rPr>
          <w:lang w:val="en-US"/>
        </w:rPr>
        <w:t>Conclusions should state concisely the most important propositions of the paper as well as the author’s views of the practical impli</w:t>
      </w:r>
      <w:r w:rsidR="00725F2D" w:rsidRPr="003444B0">
        <w:rPr>
          <w:lang w:val="en-US"/>
        </w:rPr>
        <w:t>cations of the results. Highlights</w:t>
      </w:r>
      <w:r w:rsidRPr="003444B0">
        <w:rPr>
          <w:lang w:val="en-US"/>
        </w:rPr>
        <w:t xml:space="preserve"> of the proposed study should</w:t>
      </w:r>
      <w:r w:rsidR="00B950B0">
        <w:rPr>
          <w:lang w:val="en-US"/>
        </w:rPr>
        <w:t xml:space="preserve"> be clearly stated as detailed.</w:t>
      </w:r>
    </w:p>
    <w:p w14:paraId="12D3595E" w14:textId="6B698884" w:rsidR="00640930" w:rsidRPr="003444B0" w:rsidRDefault="00640930" w:rsidP="00D86752">
      <w:pPr>
        <w:pStyle w:val="Balk1"/>
        <w:numPr>
          <w:ilvl w:val="0"/>
          <w:numId w:val="0"/>
        </w:numPr>
        <w:rPr>
          <w:lang w:val="en-US"/>
        </w:rPr>
      </w:pPr>
      <w:r w:rsidRPr="003444B0">
        <w:rPr>
          <w:lang w:val="en-US"/>
        </w:rPr>
        <w:t>Acknowledgments (Optional)</w:t>
      </w:r>
    </w:p>
    <w:p w14:paraId="4AA71508" w14:textId="66E48296" w:rsidR="00640930" w:rsidRPr="003444B0" w:rsidRDefault="00640930" w:rsidP="00640930">
      <w:pPr>
        <w:rPr>
          <w:lang w:val="en-US"/>
        </w:rPr>
      </w:pPr>
      <w:r w:rsidRPr="003444B0">
        <w:rPr>
          <w:lang w:val="en-US"/>
        </w:rPr>
        <w:t>The authors would like to thank…</w:t>
      </w:r>
    </w:p>
    <w:p w14:paraId="4B0DEC23" w14:textId="762FC8DB" w:rsidR="00A93AB7" w:rsidRPr="003444B0" w:rsidRDefault="00172BF4" w:rsidP="00D86752">
      <w:pPr>
        <w:pStyle w:val="Balk1"/>
        <w:numPr>
          <w:ilvl w:val="0"/>
          <w:numId w:val="0"/>
        </w:numPr>
        <w:rPr>
          <w:lang w:val="en-US"/>
        </w:rPr>
      </w:pPr>
      <w:r w:rsidRPr="003444B0">
        <w:rPr>
          <w:lang w:val="en-US"/>
        </w:rPr>
        <w:t xml:space="preserve">Author Statement </w:t>
      </w:r>
    </w:p>
    <w:p w14:paraId="7028E9FB" w14:textId="77777777" w:rsidR="00A93AB7" w:rsidRPr="00B01B07" w:rsidRDefault="00A93AB7" w:rsidP="00B01B07">
      <w:pPr>
        <w:tabs>
          <w:tab w:val="left" w:pos="840"/>
          <w:tab w:val="left" w:pos="1681"/>
          <w:tab w:val="left" w:pos="2522"/>
          <w:tab w:val="left" w:pos="3363"/>
          <w:tab w:val="left" w:pos="4204"/>
          <w:tab w:val="left" w:pos="5045"/>
          <w:tab w:val="left" w:pos="5886"/>
          <w:tab w:val="left" w:pos="6727"/>
          <w:tab w:val="left" w:pos="7568"/>
          <w:tab w:val="left" w:pos="8409"/>
          <w:tab w:val="left" w:pos="9250"/>
          <w:tab w:val="left" w:pos="10091"/>
          <w:tab w:val="left" w:pos="10932"/>
          <w:tab w:val="left" w:pos="11773"/>
          <w:tab w:val="left" w:pos="12614"/>
          <w:tab w:val="left" w:pos="13455"/>
          <w:tab w:val="left" w:pos="14295"/>
          <w:tab w:val="left" w:pos="15136"/>
          <w:tab w:val="left" w:pos="15977"/>
          <w:tab w:val="left" w:pos="16818"/>
          <w:tab w:val="left" w:pos="17659"/>
          <w:tab w:val="left" w:pos="18500"/>
          <w:tab w:val="left" w:pos="19341"/>
          <w:tab w:val="left" w:pos="20182"/>
          <w:tab w:val="left" w:pos="21023"/>
          <w:tab w:val="left" w:pos="21864"/>
          <w:tab w:val="left" w:pos="22705"/>
          <w:tab w:val="left" w:pos="23546"/>
          <w:tab w:val="left" w:pos="24387"/>
          <w:tab w:val="left" w:pos="25228"/>
          <w:tab w:val="left" w:pos="26069"/>
          <w:tab w:val="left" w:pos="26910"/>
          <w:tab w:val="left" w:pos="27750"/>
          <w:tab w:val="left" w:pos="28591"/>
          <w:tab w:val="left" w:pos="29432"/>
          <w:tab w:val="left" w:pos="30273"/>
          <w:tab w:val="left" w:pos="31114"/>
        </w:tabs>
        <w:autoSpaceDE w:val="0"/>
        <w:autoSpaceDN w:val="0"/>
        <w:adjustRightInd w:val="0"/>
        <w:jc w:val="left"/>
        <w:rPr>
          <w:rFonts w:ascii="Helvetica" w:hAnsi="Helvetica" w:cs="Helvetica"/>
          <w:color w:val="000000"/>
          <w:lang w:val="en-US"/>
        </w:rPr>
      </w:pPr>
      <w:r w:rsidRPr="003444B0">
        <w:rPr>
          <w:lang w:val="en-US"/>
        </w:rPr>
        <w:t xml:space="preserve">Multiple authors example: The authors confirm contribution to the paper as follows: study conception and design: X. Author, Y. Author; data collection: Y. Author; analysis and </w:t>
      </w:r>
      <w:r w:rsidRPr="00B01B07">
        <w:rPr>
          <w:lang w:val="en-US"/>
        </w:rPr>
        <w:t>interpretation of results: X. Author, Y. Author. Z. Author; draft manuscript preparation: Y. Author. Z. Author. All authors</w:t>
      </w:r>
      <w:r w:rsidRPr="00B01B07">
        <w:rPr>
          <w:rFonts w:ascii="Helvetica" w:hAnsi="Helvetica" w:cs="Helvetica"/>
          <w:color w:val="000000"/>
          <w:lang w:val="en-US"/>
        </w:rPr>
        <w:t xml:space="preserve"> </w:t>
      </w:r>
      <w:r w:rsidRPr="00B01B07">
        <w:rPr>
          <w:lang w:val="en-US"/>
        </w:rPr>
        <w:t>reviewed the results and approved the final version of the manuscript.</w:t>
      </w:r>
    </w:p>
    <w:p w14:paraId="7553EC70" w14:textId="77777777" w:rsidR="00A93AB7" w:rsidRPr="003444B0" w:rsidRDefault="00A93AB7" w:rsidP="00B01B07">
      <w:pPr>
        <w:tabs>
          <w:tab w:val="left" w:pos="840"/>
          <w:tab w:val="left" w:pos="1681"/>
          <w:tab w:val="left" w:pos="2522"/>
          <w:tab w:val="left" w:pos="3363"/>
          <w:tab w:val="left" w:pos="4204"/>
          <w:tab w:val="left" w:pos="5045"/>
          <w:tab w:val="left" w:pos="5886"/>
          <w:tab w:val="left" w:pos="6727"/>
          <w:tab w:val="left" w:pos="7568"/>
          <w:tab w:val="left" w:pos="8409"/>
          <w:tab w:val="left" w:pos="9250"/>
          <w:tab w:val="left" w:pos="10091"/>
          <w:tab w:val="left" w:pos="10932"/>
          <w:tab w:val="left" w:pos="11773"/>
          <w:tab w:val="left" w:pos="12614"/>
          <w:tab w:val="left" w:pos="13455"/>
          <w:tab w:val="left" w:pos="14295"/>
          <w:tab w:val="left" w:pos="15136"/>
          <w:tab w:val="left" w:pos="15977"/>
          <w:tab w:val="left" w:pos="16818"/>
          <w:tab w:val="left" w:pos="17659"/>
          <w:tab w:val="left" w:pos="18500"/>
          <w:tab w:val="left" w:pos="19341"/>
          <w:tab w:val="left" w:pos="20182"/>
          <w:tab w:val="left" w:pos="21023"/>
          <w:tab w:val="left" w:pos="21864"/>
          <w:tab w:val="left" w:pos="22705"/>
          <w:tab w:val="left" w:pos="23546"/>
          <w:tab w:val="left" w:pos="24387"/>
          <w:tab w:val="left" w:pos="25228"/>
          <w:tab w:val="left" w:pos="26069"/>
          <w:tab w:val="left" w:pos="26910"/>
          <w:tab w:val="left" w:pos="27750"/>
          <w:tab w:val="left" w:pos="28591"/>
          <w:tab w:val="left" w:pos="29432"/>
          <w:tab w:val="left" w:pos="30273"/>
          <w:tab w:val="left" w:pos="31114"/>
        </w:tabs>
        <w:autoSpaceDE w:val="0"/>
        <w:autoSpaceDN w:val="0"/>
        <w:adjustRightInd w:val="0"/>
        <w:jc w:val="left"/>
        <w:rPr>
          <w:lang w:val="en-US"/>
        </w:rPr>
      </w:pPr>
      <w:r w:rsidRPr="00B01B07">
        <w:rPr>
          <w:lang w:val="en-US"/>
        </w:rPr>
        <w:t>Single author example: The author confirms sole responsibility for the following: study conception and design, data collection, analysis and interpretation of results, and manuscript preparation</w:t>
      </w:r>
      <w:r w:rsidRPr="003444B0">
        <w:rPr>
          <w:lang w:val="en-US"/>
        </w:rPr>
        <w:t>.</w:t>
      </w:r>
    </w:p>
    <w:p w14:paraId="2FA27408" w14:textId="08CE0EA1" w:rsidR="00A93AB7" w:rsidRPr="00B01B07" w:rsidRDefault="00A93AB7" w:rsidP="002C4DF6">
      <w:pPr>
        <w:pStyle w:val="Balk1"/>
        <w:numPr>
          <w:ilvl w:val="0"/>
          <w:numId w:val="0"/>
        </w:numPr>
        <w:rPr>
          <w:rFonts w:ascii="Helvetica" w:hAnsi="Helvetica" w:cs="Helvetica"/>
          <w:color w:val="000000"/>
          <w:szCs w:val="24"/>
          <w:lang w:val="en-US"/>
        </w:rPr>
      </w:pPr>
      <w:r w:rsidRPr="00B01B07">
        <w:rPr>
          <w:szCs w:val="24"/>
          <w:lang w:val="en-US"/>
        </w:rPr>
        <w:lastRenderedPageBreak/>
        <w:t>Conflict of Interest</w:t>
      </w:r>
    </w:p>
    <w:p w14:paraId="26489FCD" w14:textId="22F99C35" w:rsidR="00640930" w:rsidRPr="003444B0" w:rsidRDefault="00A93AB7" w:rsidP="00A93AB7">
      <w:pPr>
        <w:rPr>
          <w:lang w:val="en-US"/>
        </w:rPr>
      </w:pPr>
      <w:r w:rsidRPr="003444B0">
        <w:rPr>
          <w:lang w:val="en-US"/>
        </w:rPr>
        <w:t>Exam</w:t>
      </w:r>
      <w:r w:rsidR="002C4DF6" w:rsidRPr="003444B0">
        <w:rPr>
          <w:lang w:val="en-US"/>
        </w:rPr>
        <w:t>p</w:t>
      </w:r>
      <w:r w:rsidRPr="003444B0">
        <w:rPr>
          <w:lang w:val="en-US"/>
        </w:rPr>
        <w:t>le: The authors declare no conflict of interest.</w:t>
      </w:r>
    </w:p>
    <w:sdt>
      <w:sdtPr>
        <w:rPr>
          <w:rFonts w:eastAsiaTheme="minorHAnsi" w:cstheme="minorBidi"/>
          <w:b w:val="0"/>
          <w:sz w:val="22"/>
          <w:szCs w:val="22"/>
          <w:lang w:val="en-US"/>
        </w:rPr>
        <w:id w:val="414903317"/>
        <w:docPartObj>
          <w:docPartGallery w:val="Bibliographies"/>
          <w:docPartUnique/>
        </w:docPartObj>
      </w:sdtPr>
      <w:sdtEndPr/>
      <w:sdtContent>
        <w:p w14:paraId="395B74B7" w14:textId="4741632F" w:rsidR="00772D31" w:rsidRPr="003444B0" w:rsidRDefault="00A721B8" w:rsidP="00772D31">
          <w:pPr>
            <w:pStyle w:val="Balk1"/>
            <w:numPr>
              <w:ilvl w:val="0"/>
              <w:numId w:val="0"/>
            </w:numPr>
            <w:rPr>
              <w:lang w:val="en-US"/>
            </w:rPr>
          </w:pPr>
          <w:r w:rsidRPr="003444B0">
            <w:rPr>
              <w:lang w:val="en-US"/>
            </w:rPr>
            <w:t>R</w:t>
          </w:r>
          <w:r w:rsidR="00772D31" w:rsidRPr="003444B0">
            <w:rPr>
              <w:lang w:val="en-US"/>
            </w:rPr>
            <w:t>eferences</w:t>
          </w:r>
        </w:p>
        <w:sdt>
          <w:sdtPr>
            <w:rPr>
              <w:lang w:val="en-US"/>
            </w:rPr>
            <w:id w:val="-573587230"/>
            <w:bibliography/>
          </w:sdtPr>
          <w:sdtEndPr/>
          <w:sdtContent>
            <w:p w14:paraId="3C2CC4E2" w14:textId="77777777" w:rsidR="00B01B07" w:rsidRDefault="00772D31" w:rsidP="00B01B07">
              <w:pPr>
                <w:pStyle w:val="Kaynaka"/>
                <w:ind w:left="720" w:hanging="720"/>
                <w:rPr>
                  <w:noProof/>
                  <w:sz w:val="24"/>
                  <w:szCs w:val="24"/>
                </w:rPr>
              </w:pPr>
              <w:r w:rsidRPr="003444B0">
                <w:rPr>
                  <w:lang w:val="en-US"/>
                </w:rPr>
                <w:fldChar w:fldCharType="begin"/>
              </w:r>
              <w:r w:rsidRPr="003444B0">
                <w:rPr>
                  <w:lang w:val="en-US"/>
                </w:rPr>
                <w:instrText>BIBLIOGRAPHY</w:instrText>
              </w:r>
              <w:r w:rsidRPr="003444B0">
                <w:rPr>
                  <w:lang w:val="en-US"/>
                </w:rPr>
                <w:fldChar w:fldCharType="separate"/>
              </w:r>
              <w:r w:rsidR="00B01B07">
                <w:rPr>
                  <w:noProof/>
                </w:rPr>
                <w:t xml:space="preserve">Bannwarth, H. (2005). Chapter 3: Liquid Ring Vacuum Pumps and Liquid Ring Compressors. In </w:t>
              </w:r>
              <w:r w:rsidR="00B01B07">
                <w:rPr>
                  <w:i/>
                  <w:iCs/>
                  <w:noProof/>
                </w:rPr>
                <w:t>Liquid Ring Vacuum Pumps, Compressors and Systems: Conventional and Hermetic Design.</w:t>
              </w:r>
              <w:r w:rsidR="00B01B07">
                <w:rPr>
                  <w:noProof/>
                </w:rPr>
                <w:t xml:space="preserve"> Weinheim: Wiley</w:t>
              </w:r>
              <w:r w:rsidR="00B01B07">
                <w:rPr>
                  <w:rFonts w:ascii="Times New Roman" w:hAnsi="Times New Roman" w:cs="Times New Roman"/>
                  <w:noProof/>
                </w:rPr>
                <w:t>‐</w:t>
              </w:r>
              <w:r w:rsidR="00B01B07">
                <w:rPr>
                  <w:noProof/>
                </w:rPr>
                <w:t>VCH Verlag GmbH &amp; Co. KGaA.</w:t>
              </w:r>
            </w:p>
            <w:p w14:paraId="1C89E20D" w14:textId="77777777" w:rsidR="00B01B07" w:rsidRDefault="00B01B07" w:rsidP="00B01B07">
              <w:pPr>
                <w:pStyle w:val="Kaynaka"/>
                <w:ind w:left="720" w:hanging="720"/>
                <w:rPr>
                  <w:noProof/>
                </w:rPr>
              </w:pPr>
              <w:r>
                <w:rPr>
                  <w:noProof/>
                </w:rPr>
                <w:t xml:space="preserve">Braembussche, R. (2019). </w:t>
              </w:r>
              <w:r>
                <w:rPr>
                  <w:i/>
                  <w:iCs/>
                  <w:noProof/>
                </w:rPr>
                <w:t>Design and Analysis of Centrifugal Compressors.</w:t>
              </w:r>
              <w:r>
                <w:rPr>
                  <w:noProof/>
                </w:rPr>
                <w:t xml:space="preserve"> Brussels: Wiley-Blackwell.</w:t>
              </w:r>
            </w:p>
            <w:p w14:paraId="70B1DF4A" w14:textId="77777777" w:rsidR="00B01B07" w:rsidRDefault="00B01B07" w:rsidP="00B01B07">
              <w:pPr>
                <w:pStyle w:val="Kaynaka"/>
                <w:ind w:left="720" w:hanging="720"/>
                <w:rPr>
                  <w:noProof/>
                </w:rPr>
              </w:pPr>
              <w:r>
                <w:rPr>
                  <w:noProof/>
                </w:rPr>
                <w:t xml:space="preserve">Ferrer, E., &amp; Munduate, X. (2009). CFD Predictions of Transition and Distributed Roughness Over a Wind Turbine Airfoil. </w:t>
              </w:r>
              <w:r>
                <w:rPr>
                  <w:i/>
                  <w:iCs/>
                  <w:noProof/>
                </w:rPr>
                <w:t>47th AIAA Aerospace Sciences Meeting.</w:t>
              </w:r>
              <w:r>
                <w:rPr>
                  <w:noProof/>
                </w:rPr>
                <w:t xml:space="preserve"> Orlando, Florida, U.S.A. doi:10.2514/6.2009-269</w:t>
              </w:r>
            </w:p>
            <w:p w14:paraId="72D02087" w14:textId="77777777" w:rsidR="00B01B07" w:rsidRDefault="00B01B07" w:rsidP="00B01B07">
              <w:pPr>
                <w:pStyle w:val="Kaynaka"/>
                <w:ind w:left="720" w:hanging="720"/>
                <w:rPr>
                  <w:noProof/>
                </w:rPr>
              </w:pPr>
              <w:r>
                <w:rPr>
                  <w:noProof/>
                </w:rPr>
                <w:t xml:space="preserve">Incropera, F., Dewitt, D., Bergman, T., &amp; Lavine, A. (2007). </w:t>
              </w:r>
              <w:r>
                <w:rPr>
                  <w:i/>
                  <w:iCs/>
                  <w:noProof/>
                </w:rPr>
                <w:t>Fundamentals of Heat and Mass Transfer</w:t>
              </w:r>
              <w:r>
                <w:rPr>
                  <w:noProof/>
                </w:rPr>
                <w:t xml:space="preserve"> (6th ed.). U.S.A.: John Wiley &amp; Sons.</w:t>
              </w:r>
            </w:p>
            <w:p w14:paraId="357CC49E" w14:textId="77777777" w:rsidR="00B01B07" w:rsidRDefault="00B01B07" w:rsidP="00B01B07">
              <w:pPr>
                <w:pStyle w:val="Kaynaka"/>
                <w:ind w:left="720" w:hanging="720"/>
                <w:rPr>
                  <w:noProof/>
                </w:rPr>
              </w:pPr>
              <w:r>
                <w:rPr>
                  <w:noProof/>
                </w:rPr>
                <w:t xml:space="preserve">Lee, P., Garimella, S., &amp; Liu, D. (2005). Investigation of Heat Transfer in Rectangular Microchannels. </w:t>
              </w:r>
              <w:r>
                <w:rPr>
                  <w:i/>
                  <w:iCs/>
                  <w:noProof/>
                </w:rPr>
                <w:t>International Journal of Heat and Mass Transfer, 48</w:t>
              </w:r>
              <w:r>
                <w:rPr>
                  <w:noProof/>
                </w:rPr>
                <w:t>(9), 1688-1704.</w:t>
              </w:r>
            </w:p>
            <w:p w14:paraId="049962C1" w14:textId="7CB7F16F" w:rsidR="00772D31" w:rsidRPr="003444B0" w:rsidRDefault="00772D31" w:rsidP="00B01B07">
              <w:pPr>
                <w:rPr>
                  <w:lang w:val="en-US"/>
                </w:rPr>
              </w:pPr>
              <w:r w:rsidRPr="003444B0">
                <w:rPr>
                  <w:b/>
                  <w:bCs/>
                  <w:lang w:val="en-US"/>
                </w:rPr>
                <w:fldChar w:fldCharType="end"/>
              </w:r>
            </w:p>
          </w:sdtContent>
        </w:sdt>
      </w:sdtContent>
    </w:sdt>
    <w:p w14:paraId="22B7EE88" w14:textId="24EBF88C" w:rsidR="00735E3E" w:rsidRPr="003444B0" w:rsidRDefault="00640930" w:rsidP="00663467">
      <w:pPr>
        <w:pStyle w:val="Balk1"/>
        <w:numPr>
          <w:ilvl w:val="0"/>
          <w:numId w:val="0"/>
        </w:numPr>
        <w:rPr>
          <w:lang w:val="en-US"/>
        </w:rPr>
      </w:pPr>
      <w:r w:rsidRPr="003444B0">
        <w:rPr>
          <w:lang w:val="en-US"/>
        </w:rPr>
        <w:t>Appendices</w:t>
      </w:r>
      <w:r w:rsidR="00DC3888" w:rsidRPr="003444B0">
        <w:rPr>
          <w:lang w:val="en-US"/>
        </w:rPr>
        <w:t xml:space="preserve"> (Optional)</w:t>
      </w:r>
    </w:p>
    <w:p w14:paraId="079589FD" w14:textId="48B18FD3" w:rsidR="00640930" w:rsidRPr="003444B0" w:rsidRDefault="00640930" w:rsidP="00663467">
      <w:pPr>
        <w:pStyle w:val="Balk1"/>
        <w:numPr>
          <w:ilvl w:val="0"/>
          <w:numId w:val="0"/>
        </w:numPr>
        <w:rPr>
          <w:lang w:val="en-US"/>
        </w:rPr>
      </w:pPr>
      <w:r w:rsidRPr="003444B0">
        <w:rPr>
          <w:lang w:val="en-US"/>
        </w:rPr>
        <w:t>Appendix A</w:t>
      </w:r>
      <w:r w:rsidR="00DC3888" w:rsidRPr="003444B0">
        <w:rPr>
          <w:lang w:val="en-US"/>
        </w:rPr>
        <w:t>. The employed data sets</w:t>
      </w:r>
    </w:p>
    <w:p w14:paraId="5EE77C33" w14:textId="1EF2D675" w:rsidR="00DC3888" w:rsidRPr="003444B0" w:rsidRDefault="00DC3888" w:rsidP="00663467">
      <w:pPr>
        <w:pStyle w:val="Balk1"/>
        <w:numPr>
          <w:ilvl w:val="0"/>
          <w:numId w:val="0"/>
        </w:numPr>
        <w:rPr>
          <w:lang w:val="en-US"/>
        </w:rPr>
      </w:pPr>
      <w:r w:rsidRPr="003444B0">
        <w:rPr>
          <w:lang w:val="en-US"/>
        </w:rPr>
        <w:t>Appendi</w:t>
      </w:r>
      <w:r w:rsidR="00772D31" w:rsidRPr="003444B0">
        <w:rPr>
          <w:lang w:val="en-US"/>
        </w:rPr>
        <w:t>x B. The original template for references</w:t>
      </w:r>
    </w:p>
    <w:p w14:paraId="51D8A0B0" w14:textId="0F31C148" w:rsidR="00B950B0" w:rsidRPr="003444B0" w:rsidRDefault="00B950B0" w:rsidP="00B950B0">
      <w:pPr>
        <w:rPr>
          <w:lang w:val="en-US" w:eastAsia="tr-TR"/>
        </w:rPr>
      </w:pPr>
      <w:r>
        <w:rPr>
          <w:lang w:val="en-US" w:eastAsia="tr-TR"/>
        </w:rPr>
        <w:t>Updated at July 8, 2021</w:t>
      </w:r>
    </w:p>
    <w:sectPr w:rsidR="00B950B0" w:rsidRPr="003444B0" w:rsidSect="00F10A84">
      <w:headerReference w:type="default" r:id="rId12"/>
      <w:footerReference w:type="default" r:id="rId13"/>
      <w:headerReference w:type="first" r:id="rId14"/>
      <w:footerReference w:type="first" r:id="rId15"/>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42BE" w14:textId="77777777" w:rsidR="00595375" w:rsidRDefault="00595375" w:rsidP="0053261A">
      <w:r>
        <w:separator/>
      </w:r>
    </w:p>
  </w:endnote>
  <w:endnote w:type="continuationSeparator" w:id="0">
    <w:p w14:paraId="67F46DF4" w14:textId="77777777" w:rsidR="00595375" w:rsidRDefault="00595375" w:rsidP="0053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62883"/>
      <w:docPartObj>
        <w:docPartGallery w:val="Page Numbers (Bottom of Page)"/>
        <w:docPartUnique/>
      </w:docPartObj>
    </w:sdtPr>
    <w:sdtEndPr/>
    <w:sdtContent>
      <w:p w14:paraId="78B46D2B" w14:textId="640653BC" w:rsidR="00C50ECF" w:rsidRDefault="00C50ECF" w:rsidP="00C50ECF">
        <w:pPr>
          <w:pStyle w:val="Altbilgi"/>
          <w:jc w:val="center"/>
        </w:pPr>
        <w:r>
          <w:fldChar w:fldCharType="begin"/>
        </w:r>
        <w:r>
          <w:instrText>PAGE   \* MERGEFORMAT</w:instrText>
        </w:r>
        <w:r>
          <w:fldChar w:fldCharType="separate"/>
        </w:r>
        <w:r w:rsidR="00047884">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32819"/>
      <w:docPartObj>
        <w:docPartGallery w:val="Page Numbers (Bottom of Page)"/>
        <w:docPartUnique/>
      </w:docPartObj>
    </w:sdtPr>
    <w:sdtEndPr/>
    <w:sdtContent>
      <w:p w14:paraId="1C391BC6" w14:textId="21A969B8" w:rsidR="00C50ECF" w:rsidRDefault="00C50ECF" w:rsidP="00C50ECF">
        <w:pPr>
          <w:pStyle w:val="Altbilgi"/>
          <w:jc w:val="center"/>
        </w:pPr>
        <w:r w:rsidRPr="00C50ECF">
          <w:fldChar w:fldCharType="begin"/>
        </w:r>
        <w:r w:rsidRPr="00C50ECF">
          <w:instrText>PAGE   \* MERGEFORMAT</w:instrText>
        </w:r>
        <w:r w:rsidRPr="00C50ECF">
          <w:fldChar w:fldCharType="separate"/>
        </w:r>
        <w:r w:rsidR="00334ACD">
          <w:rPr>
            <w:noProof/>
          </w:rPr>
          <w:t>1</w:t>
        </w:r>
        <w:r w:rsidRPr="00C50EC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BF6F" w14:textId="77777777" w:rsidR="00595375" w:rsidRDefault="00595375" w:rsidP="0053261A">
      <w:r>
        <w:separator/>
      </w:r>
    </w:p>
  </w:footnote>
  <w:footnote w:type="continuationSeparator" w:id="0">
    <w:p w14:paraId="71840856" w14:textId="77777777" w:rsidR="00595375" w:rsidRDefault="00595375" w:rsidP="00532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CB46" w14:textId="3EEFFC5B" w:rsidR="00F35166" w:rsidRPr="00F35166" w:rsidRDefault="00C45FFD" w:rsidP="00F35166">
    <w:pPr>
      <w:pStyle w:val="stbilgi"/>
      <w:tabs>
        <w:tab w:val="clear" w:pos="4536"/>
      </w:tabs>
      <w:rPr>
        <w:u w:val="single"/>
      </w:rPr>
    </w:pPr>
    <w:r w:rsidRPr="00C45FFD">
      <w:rPr>
        <w:noProof/>
        <w:u w:val="single"/>
        <w:lang w:val="en-US"/>
      </w:rPr>
      <mc:AlternateContent>
        <mc:Choice Requires="wps">
          <w:drawing>
            <wp:anchor distT="0" distB="0" distL="118745" distR="118745" simplePos="0" relativeHeight="251662336" behindDoc="1" locked="0" layoutInCell="1" allowOverlap="0" wp14:anchorId="17B10E5F" wp14:editId="7654FD3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76225"/>
              <wp:effectExtent l="0" t="0" r="5080" b="317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76837"/>
                      </a:xfrm>
                      <a:prstGeom prst="rect">
                        <a:avLst/>
                      </a:prstGeom>
                      <a:solidFill>
                        <a:srgbClr val="122B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1463B" w14:textId="0C37BA90" w:rsidR="00C45FFD" w:rsidRPr="003D400B" w:rsidRDefault="00595375" w:rsidP="00C45FFD">
                          <w:pPr>
                            <w:pStyle w:val="stbilgi"/>
                            <w:tabs>
                              <w:tab w:val="clear" w:pos="4536"/>
                              <w:tab w:val="clear" w:pos="9072"/>
                              <w:tab w:val="center" w:pos="3510"/>
                              <w:tab w:val="right" w:pos="8759"/>
                            </w:tabs>
                            <w:ind w:right="29"/>
                            <w:rPr>
                              <w:i/>
                              <w:caps/>
                              <w:color w:val="FFFFFF" w:themeColor="background1"/>
                              <w:lang w:val="en-US"/>
                            </w:rPr>
                          </w:pPr>
                          <w:sdt>
                            <w:sdtPr>
                              <w:rPr>
                                <w:i/>
                                <w:caps/>
                                <w:color w:val="FFFFFF" w:themeColor="background1"/>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45FFD" w:rsidRPr="003D400B">
                                <w:rPr>
                                  <w:i/>
                                  <w:color w:val="FFFFFF" w:themeColor="background1"/>
                                  <w:lang w:val="en-US"/>
                                </w:rPr>
                                <w:t>Surname et al</w:t>
                              </w:r>
                            </w:sdtContent>
                          </w:sdt>
                          <w:r w:rsidR="00C45FFD" w:rsidRPr="003D400B">
                            <w:rPr>
                              <w:i/>
                              <w:caps/>
                              <w:color w:val="FFFFFF" w:themeColor="background1"/>
                              <w:lang w:val="en-US"/>
                            </w:rPr>
                            <w:t>.</w:t>
                          </w:r>
                          <w:r w:rsidR="00C45FFD" w:rsidRPr="003D400B">
                            <w:rPr>
                              <w:i/>
                              <w:caps/>
                              <w:color w:val="FFFFFF" w:themeColor="background1"/>
                              <w:lang w:val="en-US"/>
                            </w:rPr>
                            <w:tab/>
                          </w:r>
                          <w:r w:rsidR="00C45FFD" w:rsidRPr="003D400B">
                            <w:rPr>
                              <w:i/>
                              <w:caps/>
                              <w:color w:val="FFFFFF" w:themeColor="background1"/>
                              <w:lang w:val="en-US"/>
                            </w:rPr>
                            <w:tab/>
                          </w:r>
                          <w:r w:rsidR="00C45FFD" w:rsidRPr="003D400B">
                            <w:rPr>
                              <w:i/>
                              <w:color w:val="FFFFFF" w:themeColor="background1"/>
                              <w:lang w:val="en-US"/>
                            </w:rPr>
                            <w:t>Scien</w:t>
                          </w:r>
                          <w:r w:rsidR="002945F5">
                            <w:rPr>
                              <w:i/>
                              <w:color w:val="FFFFFF" w:themeColor="background1"/>
                              <w:lang w:val="en-US"/>
                            </w:rPr>
                            <w:t>tific Research Communications, v</w:t>
                          </w:r>
                          <w:r w:rsidR="00C45FFD" w:rsidRPr="003D400B">
                            <w:rPr>
                              <w:i/>
                              <w:color w:val="FFFFFF" w:themeColor="background1"/>
                              <w:lang w:val="en-US"/>
                            </w:rPr>
                            <w:t>ol. 1(1),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10E5F" id="Rectangle 197" o:spid="_x0000_s1026" style="position:absolute;left:0;text-align:left;margin-left:0;margin-top:0;width:468.5pt;height:21.75pt;z-index:-251654144;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" o:allowoverlap="f" fillcolor="#122b38" stroked="f" strokeweight="1pt">
              <v:textbox>
                <w:txbxContent>
                  <w:p w14:paraId="0F01463B" w14:textId="0C37BA90" w:rsidR="00C45FFD" w:rsidRPr="003D400B" w:rsidRDefault="00D17084" w:rsidP="00C45FFD">
                    <w:pPr>
                      <w:pStyle w:val="stBilgi"/>
                      <w:tabs>
                        <w:tab w:val="clear" w:pos="4536"/>
                        <w:tab w:val="clear" w:pos="9072"/>
                        <w:tab w:val="center" w:pos="3510"/>
                        <w:tab w:val="right" w:pos="8759"/>
                      </w:tabs>
                      <w:ind w:right="29"/>
                      <w:rPr>
                        <w:i/>
                        <w:caps/>
                        <w:color w:val="FFFFFF" w:themeColor="background1"/>
                        <w:lang w:val="en-US"/>
                      </w:rPr>
                    </w:pPr>
                    <w:sdt>
                      <w:sdtPr>
                        <w:rPr>
                          <w:i/>
                          <w:caps/>
                          <w:color w:val="FFFFFF" w:themeColor="background1"/>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45FFD" w:rsidRPr="003D400B">
                          <w:rPr>
                            <w:i/>
                            <w:color w:val="FFFFFF" w:themeColor="background1"/>
                            <w:lang w:val="en-US"/>
                          </w:rPr>
                          <w:t>Surname et al</w:t>
                        </w:r>
                      </w:sdtContent>
                    </w:sdt>
                    <w:r w:rsidR="00C45FFD" w:rsidRPr="003D400B">
                      <w:rPr>
                        <w:i/>
                        <w:caps/>
                        <w:color w:val="FFFFFF" w:themeColor="background1"/>
                        <w:lang w:val="en-US"/>
                      </w:rPr>
                      <w:t>.</w:t>
                    </w:r>
                    <w:r w:rsidR="00C45FFD" w:rsidRPr="003D400B">
                      <w:rPr>
                        <w:i/>
                        <w:caps/>
                        <w:color w:val="FFFFFF" w:themeColor="background1"/>
                        <w:lang w:val="en-US"/>
                      </w:rPr>
                      <w:tab/>
                    </w:r>
                    <w:r w:rsidR="00C45FFD" w:rsidRPr="003D400B">
                      <w:rPr>
                        <w:i/>
                        <w:caps/>
                        <w:color w:val="FFFFFF" w:themeColor="background1"/>
                        <w:lang w:val="en-US"/>
                      </w:rPr>
                      <w:tab/>
                    </w:r>
                    <w:r w:rsidR="00C45FFD" w:rsidRPr="003D400B">
                      <w:rPr>
                        <w:i/>
                        <w:color w:val="FFFFFF" w:themeColor="background1"/>
                        <w:lang w:val="en-US"/>
                      </w:rPr>
                      <w:t>Scien</w:t>
                    </w:r>
                    <w:r w:rsidR="002945F5">
                      <w:rPr>
                        <w:i/>
                        <w:color w:val="FFFFFF" w:themeColor="background1"/>
                        <w:lang w:val="en-US"/>
                      </w:rPr>
                      <w:t>tific Research Communications, v</w:t>
                    </w:r>
                    <w:r w:rsidR="00C45FFD" w:rsidRPr="003D400B">
                      <w:rPr>
                        <w:i/>
                        <w:color w:val="FFFFFF" w:themeColor="background1"/>
                        <w:lang w:val="en-US"/>
                      </w:rPr>
                      <w:t>ol. 1(1), 2021</w:t>
                    </w:r>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55EE" w14:textId="17ABDEA1" w:rsidR="0063394C" w:rsidRDefault="00663459">
    <w:pPr>
      <w:pStyle w:val="stbilgi"/>
    </w:pPr>
    <w:r>
      <w:rPr>
        <w:noProof/>
        <w:lang w:val="en-US"/>
      </w:rPr>
      <mc:AlternateContent>
        <mc:Choice Requires="wps">
          <w:drawing>
            <wp:anchor distT="0" distB="0" distL="114300" distR="114300" simplePos="0" relativeHeight="251664384" behindDoc="0" locked="0" layoutInCell="1" allowOverlap="1" wp14:anchorId="37888521" wp14:editId="04CFCA01">
              <wp:simplePos x="0" y="0"/>
              <wp:positionH relativeFrom="column">
                <wp:posOffset>4017438</wp:posOffset>
              </wp:positionH>
              <wp:positionV relativeFrom="paragraph">
                <wp:posOffset>-2346</wp:posOffset>
              </wp:positionV>
              <wp:extent cx="1711325" cy="251927"/>
              <wp:effectExtent l="0" t="0" r="0" b="0"/>
              <wp:wrapNone/>
              <wp:docPr id="5" name="Text Box 5"/>
              <wp:cNvGraphicFramePr/>
              <a:graphic xmlns:a="http://schemas.openxmlformats.org/drawingml/2006/main">
                <a:graphicData uri="http://schemas.microsoft.com/office/word/2010/wordprocessingShape">
                  <wps:wsp>
                    <wps:cNvSpPr txBox="1"/>
                    <wps:spPr>
                      <a:xfrm>
                        <a:off x="0" y="0"/>
                        <a:ext cx="1711325" cy="251927"/>
                      </a:xfrm>
                      <a:prstGeom prst="rect">
                        <a:avLst/>
                      </a:prstGeom>
                      <a:noFill/>
                      <a:ln w="6350">
                        <a:noFill/>
                      </a:ln>
                    </wps:spPr>
                    <wps:txbx>
                      <w:txbxContent>
                        <w:p w14:paraId="7268D175" w14:textId="66B69E11" w:rsidR="00663459" w:rsidRPr="00663459" w:rsidRDefault="00663459" w:rsidP="00663459">
                          <w:pPr>
                            <w:spacing w:after="60"/>
                            <w:jc w:val="right"/>
                            <w:rPr>
                              <w:b/>
                              <w:i/>
                              <w:sz w:val="20"/>
                              <w:szCs w:val="20"/>
                              <w:lang w:val="en-US"/>
                            </w:rPr>
                          </w:pPr>
                          <w:r w:rsidRPr="00663459">
                            <w:rPr>
                              <w:b/>
                              <w:i/>
                              <w:sz w:val="20"/>
                              <w:szCs w:val="20"/>
                              <w:lang w:val="en-US"/>
                            </w:rPr>
                            <w:t>Research Article</w:t>
                          </w:r>
                        </w:p>
                        <w:p w14:paraId="21DAA028" w14:textId="1B4505BC" w:rsidR="00663459" w:rsidRPr="006D6E52" w:rsidRDefault="00663459" w:rsidP="00663459">
                          <w:pPr>
                            <w:spacing w:after="60"/>
                            <w:jc w:val="right"/>
                            <w:rPr>
                              <w:i/>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88521" id="_x0000_t202" coordsize="21600,21600" o:spt="202" path="m,l,21600r21600,l21600,xe">
              <v:stroke joinstyle="miter"/>
              <v:path gradientshapeok="t" o:connecttype="rect"/>
            </v:shapetype>
            <v:shape id="Text Box 5" o:spid="_x0000_s1027" type="#_x0000_t202" style="position:absolute;left:0;text-align:left;margin-left:316.35pt;margin-top:-.2pt;width:134.75pt;height:19.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" filled="f" stroked="f" strokeweight=".5pt">
              <v:textbox>
                <w:txbxContent>
                  <w:p w14:paraId="7268D175" w14:textId="66B69E11" w:rsidR="00663459" w:rsidRPr="00663459" w:rsidRDefault="00663459" w:rsidP="00663459">
                    <w:pPr>
                      <w:spacing w:after="60"/>
                      <w:jc w:val="right"/>
                      <w:rPr>
                        <w:b/>
                        <w:i/>
                        <w:sz w:val="20"/>
                        <w:szCs w:val="20"/>
                        <w:lang w:val="en-US"/>
                      </w:rPr>
                    </w:pPr>
                    <w:r w:rsidRPr="00663459">
                      <w:rPr>
                        <w:b/>
                        <w:i/>
                        <w:sz w:val="20"/>
                        <w:szCs w:val="20"/>
                        <w:lang w:val="en-US"/>
                      </w:rPr>
                      <w:t>Research Article</w:t>
                    </w:r>
                  </w:p>
                  <w:p w14:paraId="21DAA028" w14:textId="1B4505BC" w:rsidR="00663459" w:rsidRPr="006D6E52" w:rsidRDefault="00663459" w:rsidP="00663459">
                    <w:pPr>
                      <w:spacing w:after="60"/>
                      <w:jc w:val="right"/>
                      <w:rPr>
                        <w:i/>
                        <w:sz w:val="20"/>
                        <w:szCs w:val="20"/>
                        <w:lang w:val="en-US"/>
                      </w:rPr>
                    </w:pPr>
                  </w:p>
                </w:txbxContent>
              </v:textbox>
            </v:shape>
          </w:pict>
        </mc:Fallback>
      </mc:AlternateContent>
    </w:r>
    <w:r w:rsidR="006D6E52">
      <w:rPr>
        <w:noProof/>
        <w:lang w:val="en-US"/>
      </w:rPr>
      <mc:AlternateContent>
        <mc:Choice Requires="wps">
          <w:drawing>
            <wp:anchor distT="0" distB="0" distL="114300" distR="114300" simplePos="0" relativeHeight="251660288" behindDoc="0" locked="0" layoutInCell="1" allowOverlap="1" wp14:anchorId="66577B49" wp14:editId="7BD5AF6D">
              <wp:simplePos x="0" y="0"/>
              <wp:positionH relativeFrom="column">
                <wp:posOffset>4015105</wp:posOffset>
              </wp:positionH>
              <wp:positionV relativeFrom="paragraph">
                <wp:posOffset>252864</wp:posOffset>
              </wp:positionV>
              <wp:extent cx="1711325" cy="6235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1325" cy="623570"/>
                      </a:xfrm>
                      <a:prstGeom prst="rect">
                        <a:avLst/>
                      </a:prstGeom>
                      <a:noFill/>
                      <a:ln w="6350">
                        <a:noFill/>
                      </a:ln>
                    </wps:spPr>
                    <wps:txbx>
                      <w:txbxContent>
                        <w:p w14:paraId="55EC0A27" w14:textId="20CCA878" w:rsidR="006D6E52" w:rsidRPr="006D6E52" w:rsidRDefault="006D6E52" w:rsidP="006D6E52">
                          <w:pPr>
                            <w:spacing w:after="60"/>
                            <w:jc w:val="right"/>
                            <w:rPr>
                              <w:i/>
                              <w:sz w:val="20"/>
                              <w:szCs w:val="20"/>
                              <w:lang w:val="en-US"/>
                            </w:rPr>
                          </w:pPr>
                          <w:r w:rsidRPr="006D6E52">
                            <w:rPr>
                              <w:i/>
                              <w:sz w:val="20"/>
                              <w:szCs w:val="20"/>
                              <w:lang w:val="en-US"/>
                            </w:rPr>
                            <w:t>Sci. Res. Comm. (2021)</w:t>
                          </w:r>
                        </w:p>
                        <w:p w14:paraId="6667C142" w14:textId="27608AA4" w:rsidR="006D6E52" w:rsidRPr="006D6E52" w:rsidRDefault="00A52FBE" w:rsidP="006D6E52">
                          <w:pPr>
                            <w:spacing w:after="60"/>
                            <w:jc w:val="right"/>
                            <w:rPr>
                              <w:i/>
                              <w:sz w:val="20"/>
                              <w:szCs w:val="20"/>
                              <w:lang w:val="en-US"/>
                            </w:rPr>
                          </w:pPr>
                          <w:r>
                            <w:rPr>
                              <w:i/>
                              <w:sz w:val="20"/>
                              <w:szCs w:val="20"/>
                              <w:lang w:val="en-US"/>
                            </w:rPr>
                            <w:t>Volume 1, Issue</w:t>
                          </w:r>
                          <w:r w:rsidR="006D6E52" w:rsidRPr="006D6E52">
                            <w:rPr>
                              <w:i/>
                              <w:sz w:val="20"/>
                              <w:szCs w:val="20"/>
                              <w:lang w:val="en-US"/>
                            </w:rPr>
                            <w:t xml:space="preserve"> 1</w:t>
                          </w:r>
                        </w:p>
                        <w:p w14:paraId="4EABAC8F" w14:textId="648D06F1" w:rsidR="00997760" w:rsidRPr="006D6E52" w:rsidRDefault="006D6E52" w:rsidP="00997760">
                          <w:pPr>
                            <w:spacing w:after="60"/>
                            <w:jc w:val="right"/>
                            <w:rPr>
                              <w:i/>
                              <w:sz w:val="20"/>
                              <w:szCs w:val="20"/>
                              <w:lang w:val="en-US"/>
                            </w:rPr>
                          </w:pPr>
                          <w:r w:rsidRPr="006D6E52">
                            <w:rPr>
                              <w:i/>
                              <w:sz w:val="20"/>
                              <w:szCs w:val="20"/>
                              <w:lang w:val="en-US"/>
                            </w:rPr>
                            <w:t>doi:</w:t>
                          </w:r>
                          <w:r>
                            <w:rPr>
                              <w:i/>
                              <w:sz w:val="20"/>
                              <w:szCs w:val="20"/>
                              <w:lang w:val="en-US"/>
                            </w:rPr>
                            <w:t xml:space="preserve"> </w:t>
                          </w:r>
                          <w:r w:rsidR="00997760" w:rsidRPr="00D27F5F">
                            <w:rPr>
                              <w:i/>
                              <w:sz w:val="20"/>
                              <w:szCs w:val="20"/>
                              <w:lang w:val="en-US"/>
                            </w:rPr>
                            <w:t>10.52460</w:t>
                          </w:r>
                          <w:r w:rsidR="00997760" w:rsidRPr="006D6E52">
                            <w:rPr>
                              <w:i/>
                              <w:sz w:val="20"/>
                              <w:szCs w:val="20"/>
                              <w:lang w:val="en-US"/>
                            </w:rPr>
                            <w:t>/</w:t>
                          </w:r>
                          <w:r w:rsidR="00997760">
                            <w:rPr>
                              <w:i/>
                              <w:sz w:val="20"/>
                              <w:szCs w:val="20"/>
                              <w:lang w:val="en-US"/>
                            </w:rPr>
                            <w:t>src.2021.000</w:t>
                          </w:r>
                        </w:p>
                        <w:p w14:paraId="60F208DB" w14:textId="1F87EDE2" w:rsidR="006D6E52" w:rsidRPr="006D6E52" w:rsidRDefault="006D6E52" w:rsidP="00997760">
                          <w:pPr>
                            <w:spacing w:after="60"/>
                            <w:jc w:val="right"/>
                            <w:rPr>
                              <w:i/>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77B49" id="Text Box 3" o:spid="_x0000_s1028" type="#_x0000_t202" style="position:absolute;left:0;text-align:left;margin-left:316.15pt;margin-top:19.9pt;width:134.75pt;height:49.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" filled="f" stroked="f" strokeweight=".5pt">
              <v:textbox>
                <w:txbxContent>
                  <w:p w14:paraId="55EC0A27" w14:textId="20CCA878" w:rsidR="006D6E52" w:rsidRPr="006D6E52" w:rsidRDefault="006D6E52" w:rsidP="006D6E52">
                    <w:pPr>
                      <w:spacing w:after="60"/>
                      <w:jc w:val="right"/>
                      <w:rPr>
                        <w:i/>
                        <w:sz w:val="20"/>
                        <w:szCs w:val="20"/>
                        <w:lang w:val="en-US"/>
                      </w:rPr>
                    </w:pPr>
                    <w:r w:rsidRPr="006D6E52">
                      <w:rPr>
                        <w:i/>
                        <w:sz w:val="20"/>
                        <w:szCs w:val="20"/>
                        <w:lang w:val="en-US"/>
                      </w:rPr>
                      <w:t>Sci. Res. Comm. (2021)</w:t>
                    </w:r>
                  </w:p>
                  <w:p w14:paraId="6667C142" w14:textId="27608AA4" w:rsidR="006D6E52" w:rsidRPr="006D6E52" w:rsidRDefault="00A52FBE" w:rsidP="006D6E52">
                    <w:pPr>
                      <w:spacing w:after="60"/>
                      <w:jc w:val="right"/>
                      <w:rPr>
                        <w:i/>
                        <w:sz w:val="20"/>
                        <w:szCs w:val="20"/>
                        <w:lang w:val="en-US"/>
                      </w:rPr>
                    </w:pPr>
                    <w:r>
                      <w:rPr>
                        <w:i/>
                        <w:sz w:val="20"/>
                        <w:szCs w:val="20"/>
                        <w:lang w:val="en-US"/>
                      </w:rPr>
                      <w:t>Volume 1, Issue</w:t>
                    </w:r>
                    <w:r w:rsidR="006D6E52" w:rsidRPr="006D6E52">
                      <w:rPr>
                        <w:i/>
                        <w:sz w:val="20"/>
                        <w:szCs w:val="20"/>
                        <w:lang w:val="en-US"/>
                      </w:rPr>
                      <w:t xml:space="preserve"> 1</w:t>
                    </w:r>
                  </w:p>
                  <w:p w14:paraId="4EABAC8F" w14:textId="648D06F1" w:rsidR="00997760" w:rsidRPr="006D6E52" w:rsidRDefault="006D6E52" w:rsidP="00997760">
                    <w:pPr>
                      <w:spacing w:after="60"/>
                      <w:jc w:val="right"/>
                      <w:rPr>
                        <w:i/>
                        <w:sz w:val="20"/>
                        <w:szCs w:val="20"/>
                        <w:lang w:val="en-US"/>
                      </w:rPr>
                    </w:pPr>
                    <w:proofErr w:type="spellStart"/>
                    <w:r w:rsidRPr="006D6E52">
                      <w:rPr>
                        <w:i/>
                        <w:sz w:val="20"/>
                        <w:szCs w:val="20"/>
                        <w:lang w:val="en-US"/>
                      </w:rPr>
                      <w:t>doi</w:t>
                    </w:r>
                    <w:proofErr w:type="spellEnd"/>
                    <w:r w:rsidRPr="006D6E52">
                      <w:rPr>
                        <w:i/>
                        <w:sz w:val="20"/>
                        <w:szCs w:val="20"/>
                        <w:lang w:val="en-US"/>
                      </w:rPr>
                      <w:t>:</w:t>
                    </w:r>
                    <w:r>
                      <w:rPr>
                        <w:i/>
                        <w:sz w:val="20"/>
                        <w:szCs w:val="20"/>
                        <w:lang w:val="en-US"/>
                      </w:rPr>
                      <w:t xml:space="preserve"> </w:t>
                    </w:r>
                    <w:r w:rsidR="00997760" w:rsidRPr="00D27F5F">
                      <w:rPr>
                        <w:i/>
                        <w:sz w:val="20"/>
                        <w:szCs w:val="20"/>
                        <w:lang w:val="en-US"/>
                      </w:rPr>
                      <w:t>10.52460</w:t>
                    </w:r>
                    <w:r w:rsidR="00997760" w:rsidRPr="006D6E52">
                      <w:rPr>
                        <w:i/>
                        <w:sz w:val="20"/>
                        <w:szCs w:val="20"/>
                        <w:lang w:val="en-US"/>
                      </w:rPr>
                      <w:t>/</w:t>
                    </w:r>
                    <w:r w:rsidR="00997760">
                      <w:rPr>
                        <w:i/>
                        <w:sz w:val="20"/>
                        <w:szCs w:val="20"/>
                        <w:lang w:val="en-US"/>
                      </w:rPr>
                      <w:t>src.2021.000</w:t>
                    </w:r>
                  </w:p>
                  <w:p w14:paraId="60F208DB" w14:textId="1F87EDE2" w:rsidR="006D6E52" w:rsidRPr="006D6E52" w:rsidRDefault="006D6E52" w:rsidP="00997760">
                    <w:pPr>
                      <w:spacing w:after="60"/>
                      <w:jc w:val="right"/>
                      <w:rPr>
                        <w:i/>
                        <w:sz w:val="20"/>
                        <w:szCs w:val="20"/>
                        <w:lang w:val="en-US"/>
                      </w:rPr>
                    </w:pPr>
                  </w:p>
                </w:txbxContent>
              </v:textbox>
            </v:shape>
          </w:pict>
        </mc:Fallback>
      </mc:AlternateContent>
    </w:r>
    <w:r w:rsidR="0063394C">
      <w:rPr>
        <w:noProof/>
        <w:lang w:val="en-US"/>
      </w:rPr>
      <w:drawing>
        <wp:inline distT="0" distB="0" distL="0" distR="0" wp14:anchorId="5B2ED84D" wp14:editId="7D04282C">
          <wp:extent cx="5760720" cy="917734"/>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RC_23aralıkbann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17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FF4"/>
    <w:multiLevelType w:val="hybridMultilevel"/>
    <w:tmpl w:val="19287D2C"/>
    <w:lvl w:ilvl="0" w:tplc="57165B0A">
      <w:start w:val="1"/>
      <w:numFmt w:val="decimal"/>
      <w:pStyle w:val="Balk2"/>
      <w:lvlText w:val="3.%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DA4C88"/>
    <w:multiLevelType w:val="hybridMultilevel"/>
    <w:tmpl w:val="88A0DEE0"/>
    <w:lvl w:ilvl="0" w:tplc="95A8B41C">
      <w:start w:val="1"/>
      <w:numFmt w:val="decimal"/>
      <w:pStyle w:val="Balk3"/>
      <w:lvlText w:val="3.%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387FBB"/>
    <w:multiLevelType w:val="multilevel"/>
    <w:tmpl w:val="7108A6C2"/>
    <w:lvl w:ilvl="0">
      <w:start w:val="1"/>
      <w:numFmt w:val="decimal"/>
      <w:pStyle w:val="Balk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ED24DC9"/>
    <w:multiLevelType w:val="hybridMultilevel"/>
    <w:tmpl w:val="7B1C6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tzQzsDQwNjM2sjRW0lEKTi0uzszPAykwrQUAJmLAaywAAAA="/>
  </w:docVars>
  <w:rsids>
    <w:rsidRoot w:val="00744E20"/>
    <w:rsid w:val="000060B1"/>
    <w:rsid w:val="0001181F"/>
    <w:rsid w:val="00013938"/>
    <w:rsid w:val="00035D3B"/>
    <w:rsid w:val="00044193"/>
    <w:rsid w:val="00047884"/>
    <w:rsid w:val="00064246"/>
    <w:rsid w:val="0006460C"/>
    <w:rsid w:val="00090512"/>
    <w:rsid w:val="0009580D"/>
    <w:rsid w:val="000960D4"/>
    <w:rsid w:val="000B7416"/>
    <w:rsid w:val="000D168A"/>
    <w:rsid w:val="000E3D7F"/>
    <w:rsid w:val="000E448D"/>
    <w:rsid w:val="000E7329"/>
    <w:rsid w:val="000F265C"/>
    <w:rsid w:val="00111D1A"/>
    <w:rsid w:val="00120012"/>
    <w:rsid w:val="00131264"/>
    <w:rsid w:val="00171319"/>
    <w:rsid w:val="00172BF4"/>
    <w:rsid w:val="00172D46"/>
    <w:rsid w:val="00184205"/>
    <w:rsid w:val="001B3D6B"/>
    <w:rsid w:val="001B3E90"/>
    <w:rsid w:val="001B5C07"/>
    <w:rsid w:val="001C5EFC"/>
    <w:rsid w:val="001D6A31"/>
    <w:rsid w:val="0020736E"/>
    <w:rsid w:val="00214C73"/>
    <w:rsid w:val="00215D0F"/>
    <w:rsid w:val="00223371"/>
    <w:rsid w:val="002317DC"/>
    <w:rsid w:val="00244D08"/>
    <w:rsid w:val="002655F6"/>
    <w:rsid w:val="00291DE5"/>
    <w:rsid w:val="002945F5"/>
    <w:rsid w:val="002A7777"/>
    <w:rsid w:val="002B169E"/>
    <w:rsid w:val="002C4DF6"/>
    <w:rsid w:val="002C7EAA"/>
    <w:rsid w:val="002E5034"/>
    <w:rsid w:val="0030204A"/>
    <w:rsid w:val="00303D56"/>
    <w:rsid w:val="00334303"/>
    <w:rsid w:val="00334ACD"/>
    <w:rsid w:val="00335BF5"/>
    <w:rsid w:val="003366AA"/>
    <w:rsid w:val="003444B0"/>
    <w:rsid w:val="00345B4F"/>
    <w:rsid w:val="00357102"/>
    <w:rsid w:val="00361055"/>
    <w:rsid w:val="003748EF"/>
    <w:rsid w:val="003B21D6"/>
    <w:rsid w:val="003B3BE3"/>
    <w:rsid w:val="003C06BF"/>
    <w:rsid w:val="003C75EC"/>
    <w:rsid w:val="003D400B"/>
    <w:rsid w:val="003D7621"/>
    <w:rsid w:val="003F5A44"/>
    <w:rsid w:val="00424848"/>
    <w:rsid w:val="004327FC"/>
    <w:rsid w:val="0043744B"/>
    <w:rsid w:val="004441A5"/>
    <w:rsid w:val="004450CF"/>
    <w:rsid w:val="00460938"/>
    <w:rsid w:val="00465983"/>
    <w:rsid w:val="00484210"/>
    <w:rsid w:val="00486729"/>
    <w:rsid w:val="00486873"/>
    <w:rsid w:val="00497F12"/>
    <w:rsid w:val="004A1629"/>
    <w:rsid w:val="004B24DC"/>
    <w:rsid w:val="004B6714"/>
    <w:rsid w:val="004C78B4"/>
    <w:rsid w:val="004D1322"/>
    <w:rsid w:val="004D35F6"/>
    <w:rsid w:val="004E13E0"/>
    <w:rsid w:val="004E3121"/>
    <w:rsid w:val="004F1178"/>
    <w:rsid w:val="00511A36"/>
    <w:rsid w:val="00511C39"/>
    <w:rsid w:val="0051336B"/>
    <w:rsid w:val="0053261A"/>
    <w:rsid w:val="005473FE"/>
    <w:rsid w:val="00573DC8"/>
    <w:rsid w:val="00582279"/>
    <w:rsid w:val="0058472D"/>
    <w:rsid w:val="00595375"/>
    <w:rsid w:val="005A7BA6"/>
    <w:rsid w:val="005B1DDC"/>
    <w:rsid w:val="005B2E81"/>
    <w:rsid w:val="005D4020"/>
    <w:rsid w:val="006227E4"/>
    <w:rsid w:val="0063394C"/>
    <w:rsid w:val="00640930"/>
    <w:rsid w:val="006452F8"/>
    <w:rsid w:val="00650374"/>
    <w:rsid w:val="00663459"/>
    <w:rsid w:val="00663467"/>
    <w:rsid w:val="00665FE0"/>
    <w:rsid w:val="006777B4"/>
    <w:rsid w:val="006836F1"/>
    <w:rsid w:val="006A0BD0"/>
    <w:rsid w:val="006A29CB"/>
    <w:rsid w:val="006B64A8"/>
    <w:rsid w:val="006C390A"/>
    <w:rsid w:val="006D6E52"/>
    <w:rsid w:val="006D6FA9"/>
    <w:rsid w:val="006E472C"/>
    <w:rsid w:val="007065BF"/>
    <w:rsid w:val="00711245"/>
    <w:rsid w:val="00725F2D"/>
    <w:rsid w:val="00735D70"/>
    <w:rsid w:val="00735E3E"/>
    <w:rsid w:val="007375D8"/>
    <w:rsid w:val="00744E20"/>
    <w:rsid w:val="007466DB"/>
    <w:rsid w:val="00772D31"/>
    <w:rsid w:val="0077379F"/>
    <w:rsid w:val="00783621"/>
    <w:rsid w:val="00796336"/>
    <w:rsid w:val="00797516"/>
    <w:rsid w:val="007B36DE"/>
    <w:rsid w:val="007C2469"/>
    <w:rsid w:val="007D6971"/>
    <w:rsid w:val="0080331D"/>
    <w:rsid w:val="0082568E"/>
    <w:rsid w:val="0083521E"/>
    <w:rsid w:val="00851CD0"/>
    <w:rsid w:val="008634CF"/>
    <w:rsid w:val="00864744"/>
    <w:rsid w:val="0087440D"/>
    <w:rsid w:val="008D1848"/>
    <w:rsid w:val="008D5415"/>
    <w:rsid w:val="008F301E"/>
    <w:rsid w:val="008F46CC"/>
    <w:rsid w:val="008F6F9C"/>
    <w:rsid w:val="00930E8E"/>
    <w:rsid w:val="00933867"/>
    <w:rsid w:val="0093663C"/>
    <w:rsid w:val="00937B39"/>
    <w:rsid w:val="009511F6"/>
    <w:rsid w:val="00963DCD"/>
    <w:rsid w:val="00965135"/>
    <w:rsid w:val="00966437"/>
    <w:rsid w:val="00997760"/>
    <w:rsid w:val="009A7B02"/>
    <w:rsid w:val="009C71D4"/>
    <w:rsid w:val="009D1ABF"/>
    <w:rsid w:val="009D3D1B"/>
    <w:rsid w:val="00A14E20"/>
    <w:rsid w:val="00A3168F"/>
    <w:rsid w:val="00A34F88"/>
    <w:rsid w:val="00A5133D"/>
    <w:rsid w:val="00A52FBE"/>
    <w:rsid w:val="00A54443"/>
    <w:rsid w:val="00A6424E"/>
    <w:rsid w:val="00A65472"/>
    <w:rsid w:val="00A721B8"/>
    <w:rsid w:val="00A86AA0"/>
    <w:rsid w:val="00A93AB7"/>
    <w:rsid w:val="00AC5F10"/>
    <w:rsid w:val="00AD053A"/>
    <w:rsid w:val="00AD4498"/>
    <w:rsid w:val="00AD47AD"/>
    <w:rsid w:val="00AF2BD5"/>
    <w:rsid w:val="00AF7451"/>
    <w:rsid w:val="00AF7ACF"/>
    <w:rsid w:val="00B01B07"/>
    <w:rsid w:val="00B14292"/>
    <w:rsid w:val="00B45938"/>
    <w:rsid w:val="00B546E5"/>
    <w:rsid w:val="00B67FB0"/>
    <w:rsid w:val="00B856CC"/>
    <w:rsid w:val="00B9188F"/>
    <w:rsid w:val="00B950B0"/>
    <w:rsid w:val="00BA215B"/>
    <w:rsid w:val="00BA4134"/>
    <w:rsid w:val="00BB139E"/>
    <w:rsid w:val="00BE24A1"/>
    <w:rsid w:val="00C1185F"/>
    <w:rsid w:val="00C11AC3"/>
    <w:rsid w:val="00C24FE3"/>
    <w:rsid w:val="00C45FFD"/>
    <w:rsid w:val="00C50ECF"/>
    <w:rsid w:val="00C561F9"/>
    <w:rsid w:val="00C65289"/>
    <w:rsid w:val="00C72D62"/>
    <w:rsid w:val="00C96AD9"/>
    <w:rsid w:val="00C96E38"/>
    <w:rsid w:val="00CA1461"/>
    <w:rsid w:val="00CA626B"/>
    <w:rsid w:val="00CB4A07"/>
    <w:rsid w:val="00CE7806"/>
    <w:rsid w:val="00D10C2D"/>
    <w:rsid w:val="00D17084"/>
    <w:rsid w:val="00D3410C"/>
    <w:rsid w:val="00D37699"/>
    <w:rsid w:val="00D44319"/>
    <w:rsid w:val="00D619A3"/>
    <w:rsid w:val="00D62150"/>
    <w:rsid w:val="00D741F8"/>
    <w:rsid w:val="00D76149"/>
    <w:rsid w:val="00D81543"/>
    <w:rsid w:val="00D86752"/>
    <w:rsid w:val="00DB2E3D"/>
    <w:rsid w:val="00DB4DDE"/>
    <w:rsid w:val="00DC3888"/>
    <w:rsid w:val="00DC4D47"/>
    <w:rsid w:val="00DD1E33"/>
    <w:rsid w:val="00DD2DFF"/>
    <w:rsid w:val="00DE7772"/>
    <w:rsid w:val="00DF26F6"/>
    <w:rsid w:val="00DF55DD"/>
    <w:rsid w:val="00E0680E"/>
    <w:rsid w:val="00E131AC"/>
    <w:rsid w:val="00E23C65"/>
    <w:rsid w:val="00E2440B"/>
    <w:rsid w:val="00E2551E"/>
    <w:rsid w:val="00E2679B"/>
    <w:rsid w:val="00E34C87"/>
    <w:rsid w:val="00E37849"/>
    <w:rsid w:val="00E42E77"/>
    <w:rsid w:val="00E5215F"/>
    <w:rsid w:val="00E61F44"/>
    <w:rsid w:val="00E67DC8"/>
    <w:rsid w:val="00EA6D72"/>
    <w:rsid w:val="00EE52E7"/>
    <w:rsid w:val="00EF1A5B"/>
    <w:rsid w:val="00F00D7F"/>
    <w:rsid w:val="00F10A84"/>
    <w:rsid w:val="00F35166"/>
    <w:rsid w:val="00F42A88"/>
    <w:rsid w:val="00F47FB4"/>
    <w:rsid w:val="00F55ABD"/>
    <w:rsid w:val="00F578F7"/>
    <w:rsid w:val="00F57EEB"/>
    <w:rsid w:val="00F601DF"/>
    <w:rsid w:val="00F71CA7"/>
    <w:rsid w:val="00FA74D6"/>
    <w:rsid w:val="00FE73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77CD"/>
  <w15:chartTrackingRefBased/>
  <w15:docId w15:val="{7E3945E4-D395-4985-9E98-24EB4643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0C"/>
    <w:pPr>
      <w:spacing w:after="120" w:line="240" w:lineRule="auto"/>
      <w:jc w:val="both"/>
    </w:pPr>
    <w:rPr>
      <w:rFonts w:ascii="Book Antiqua" w:hAnsi="Book Antiqua"/>
      <w:color w:val="000000" w:themeColor="text1"/>
    </w:rPr>
  </w:style>
  <w:style w:type="paragraph" w:styleId="Balk1">
    <w:name w:val="heading 1"/>
    <w:basedOn w:val="Normal"/>
    <w:next w:val="Normal"/>
    <w:link w:val="Balk1Char"/>
    <w:uiPriority w:val="9"/>
    <w:qFormat/>
    <w:rsid w:val="00D3410C"/>
    <w:pPr>
      <w:keepNext/>
      <w:keepLines/>
      <w:numPr>
        <w:numId w:val="2"/>
      </w:numPr>
      <w:tabs>
        <w:tab w:val="left" w:pos="284"/>
      </w:tabs>
      <w:spacing w:before="360"/>
      <w:ind w:left="0" w:firstLine="0"/>
      <w:jc w:val="left"/>
      <w:outlineLvl w:val="0"/>
    </w:pPr>
    <w:rPr>
      <w:rFonts w:eastAsiaTheme="majorEastAsia" w:cstheme="majorBidi"/>
      <w:b/>
      <w:sz w:val="24"/>
      <w:szCs w:val="32"/>
    </w:rPr>
  </w:style>
  <w:style w:type="paragraph" w:styleId="Balk2">
    <w:name w:val="heading 2"/>
    <w:basedOn w:val="Normal"/>
    <w:next w:val="Normal"/>
    <w:link w:val="Balk2Char"/>
    <w:uiPriority w:val="9"/>
    <w:unhideWhenUsed/>
    <w:qFormat/>
    <w:rsid w:val="006777B4"/>
    <w:pPr>
      <w:keepNext/>
      <w:keepLines/>
      <w:numPr>
        <w:numId w:val="3"/>
      </w:numPr>
      <w:tabs>
        <w:tab w:val="left" w:pos="425"/>
      </w:tabs>
      <w:spacing w:before="240"/>
      <w:ind w:left="0" w:firstLine="0"/>
      <w:jc w:val="left"/>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E61F44"/>
    <w:pPr>
      <w:keepNext/>
      <w:keepLines/>
      <w:numPr>
        <w:numId w:val="4"/>
      </w:numPr>
      <w:spacing w:before="240"/>
      <w:ind w:left="0" w:firstLine="0"/>
      <w:jc w:val="left"/>
      <w:outlineLvl w:val="2"/>
    </w:pPr>
    <w:rPr>
      <w:rFonts w:eastAsiaTheme="majorEastAsia"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261A"/>
    <w:pPr>
      <w:tabs>
        <w:tab w:val="center" w:pos="4536"/>
        <w:tab w:val="right" w:pos="9072"/>
      </w:tabs>
    </w:pPr>
  </w:style>
  <w:style w:type="character" w:customStyle="1" w:styleId="stbilgiChar">
    <w:name w:val="Üstbilgi Char"/>
    <w:basedOn w:val="VarsaylanParagrafYazTipi"/>
    <w:link w:val="stbilgi"/>
    <w:uiPriority w:val="99"/>
    <w:rsid w:val="0053261A"/>
  </w:style>
  <w:style w:type="paragraph" w:styleId="Altbilgi">
    <w:name w:val="footer"/>
    <w:basedOn w:val="Normal"/>
    <w:link w:val="AltbilgiChar"/>
    <w:uiPriority w:val="99"/>
    <w:unhideWhenUsed/>
    <w:rsid w:val="0053261A"/>
    <w:pPr>
      <w:tabs>
        <w:tab w:val="center" w:pos="4536"/>
        <w:tab w:val="right" w:pos="9072"/>
      </w:tabs>
    </w:pPr>
  </w:style>
  <w:style w:type="character" w:customStyle="1" w:styleId="AltbilgiChar">
    <w:name w:val="Altbilgi Char"/>
    <w:basedOn w:val="VarsaylanParagrafYazTipi"/>
    <w:link w:val="Altbilgi"/>
    <w:uiPriority w:val="99"/>
    <w:rsid w:val="0053261A"/>
  </w:style>
  <w:style w:type="paragraph" w:styleId="NormalWeb">
    <w:name w:val="Normal (Web)"/>
    <w:basedOn w:val="Normal"/>
    <w:uiPriority w:val="99"/>
    <w:unhideWhenUsed/>
    <w:rsid w:val="00BB139E"/>
    <w:pPr>
      <w:spacing w:before="100" w:beforeAutospacing="1" w:after="100" w:afterAutospacing="1"/>
      <w:jc w:val="left"/>
    </w:pPr>
    <w:rPr>
      <w:rFonts w:eastAsia="Times New Roman" w:cs="Times New Roman"/>
      <w:sz w:val="24"/>
      <w:szCs w:val="24"/>
      <w:lang w:eastAsia="tr-TR"/>
    </w:rPr>
  </w:style>
  <w:style w:type="paragraph" w:styleId="ListeParagraf">
    <w:name w:val="List Paragraph"/>
    <w:basedOn w:val="Normal"/>
    <w:uiPriority w:val="34"/>
    <w:rsid w:val="00131264"/>
    <w:pPr>
      <w:ind w:left="720"/>
      <w:contextualSpacing/>
    </w:pPr>
  </w:style>
  <w:style w:type="table" w:customStyle="1" w:styleId="bo">
    <w:name w:val="boş"/>
    <w:basedOn w:val="NormalTablo"/>
    <w:uiPriority w:val="99"/>
    <w:rsid w:val="00735E3E"/>
    <w:pPr>
      <w:spacing w:after="0" w:line="240" w:lineRule="auto"/>
    </w:pPr>
    <w:rPr>
      <w:rFonts w:ascii="Times New Roman" w:hAnsi="Times New Roman"/>
      <w:sz w:val="24"/>
      <w:szCs w:val="24"/>
    </w:rPr>
    <w:tblPr>
      <w:tblInd w:w="0" w:type="dxa"/>
      <w:tblCellMar>
        <w:top w:w="0" w:type="dxa"/>
        <w:left w:w="108" w:type="dxa"/>
        <w:bottom w:w="0" w:type="dxa"/>
        <w:right w:w="108" w:type="dxa"/>
      </w:tblCellMar>
    </w:tblPr>
  </w:style>
  <w:style w:type="table" w:styleId="TabloKlavuzu">
    <w:name w:val="Table Grid"/>
    <w:basedOn w:val="NormalTablo"/>
    <w:uiPriority w:val="39"/>
    <w:rsid w:val="004C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rsid w:val="004F1178"/>
    <w:pPr>
      <w:widowControl w:val="0"/>
      <w:autoSpaceDE w:val="0"/>
      <w:autoSpaceDN w:val="0"/>
      <w:jc w:val="left"/>
    </w:pPr>
    <w:rPr>
      <w:rFonts w:eastAsia="Times New Roman" w:cs="Times New Roman"/>
      <w:sz w:val="18"/>
      <w:szCs w:val="18"/>
      <w:lang w:val="en-US" w:bidi="en-US"/>
    </w:rPr>
  </w:style>
  <w:style w:type="character" w:customStyle="1" w:styleId="GvdeMetniChar">
    <w:name w:val="Gövde Metni Char"/>
    <w:basedOn w:val="VarsaylanParagrafYazTipi"/>
    <w:link w:val="GvdeMetni"/>
    <w:uiPriority w:val="1"/>
    <w:rsid w:val="004F1178"/>
    <w:rPr>
      <w:rFonts w:ascii="Times New Roman" w:eastAsia="Times New Roman" w:hAnsi="Times New Roman" w:cs="Times New Roman"/>
      <w:sz w:val="18"/>
      <w:szCs w:val="18"/>
      <w:lang w:val="en-US" w:bidi="en-US"/>
    </w:rPr>
  </w:style>
  <w:style w:type="character" w:styleId="Kpr">
    <w:name w:val="Hyperlink"/>
    <w:basedOn w:val="VarsaylanParagrafYazTipi"/>
    <w:uiPriority w:val="99"/>
    <w:unhideWhenUsed/>
    <w:rsid w:val="00851CD0"/>
    <w:rPr>
      <w:color w:val="0000FF"/>
      <w:u w:val="single"/>
    </w:rPr>
  </w:style>
  <w:style w:type="character" w:customStyle="1" w:styleId="Balk1Char">
    <w:name w:val="Başlık 1 Char"/>
    <w:basedOn w:val="VarsaylanParagrafYazTipi"/>
    <w:link w:val="Balk1"/>
    <w:uiPriority w:val="9"/>
    <w:rsid w:val="00D3410C"/>
    <w:rPr>
      <w:rFonts w:ascii="Book Antiqua" w:eastAsiaTheme="majorEastAsia" w:hAnsi="Book Antiqua" w:cstheme="majorBidi"/>
      <w:b/>
      <w:color w:val="000000" w:themeColor="text1"/>
      <w:sz w:val="24"/>
      <w:szCs w:val="32"/>
    </w:rPr>
  </w:style>
  <w:style w:type="character" w:customStyle="1" w:styleId="Balk2Char">
    <w:name w:val="Başlık 2 Char"/>
    <w:basedOn w:val="VarsaylanParagrafYazTipi"/>
    <w:link w:val="Balk2"/>
    <w:uiPriority w:val="9"/>
    <w:rsid w:val="006777B4"/>
    <w:rPr>
      <w:rFonts w:ascii="Book Antiqua" w:eastAsiaTheme="majorEastAsia" w:hAnsi="Book Antiqua" w:cstheme="majorBidi"/>
      <w:b/>
      <w:color w:val="000000" w:themeColor="text1"/>
      <w:sz w:val="24"/>
      <w:szCs w:val="26"/>
    </w:rPr>
  </w:style>
  <w:style w:type="paragraph" w:styleId="Kaynaka">
    <w:name w:val="Bibliography"/>
    <w:basedOn w:val="Normal"/>
    <w:next w:val="Normal"/>
    <w:uiPriority w:val="37"/>
    <w:unhideWhenUsed/>
    <w:rsid w:val="000060B1"/>
  </w:style>
  <w:style w:type="character" w:styleId="zlenenKpr">
    <w:name w:val="FollowedHyperlink"/>
    <w:basedOn w:val="VarsaylanParagrafYazTipi"/>
    <w:uiPriority w:val="99"/>
    <w:semiHidden/>
    <w:unhideWhenUsed/>
    <w:rsid w:val="007B36DE"/>
    <w:rPr>
      <w:color w:val="954F72" w:themeColor="followedHyperlink"/>
      <w:u w:val="single"/>
    </w:rPr>
  </w:style>
  <w:style w:type="character" w:styleId="AklamaBavurusu">
    <w:name w:val="annotation reference"/>
    <w:basedOn w:val="VarsaylanParagrafYazTipi"/>
    <w:uiPriority w:val="99"/>
    <w:semiHidden/>
    <w:unhideWhenUsed/>
    <w:rsid w:val="004D35F6"/>
    <w:rPr>
      <w:sz w:val="16"/>
      <w:szCs w:val="16"/>
    </w:rPr>
  </w:style>
  <w:style w:type="paragraph" w:styleId="AklamaMetni">
    <w:name w:val="annotation text"/>
    <w:basedOn w:val="Normal"/>
    <w:link w:val="AklamaMetniChar"/>
    <w:uiPriority w:val="99"/>
    <w:semiHidden/>
    <w:unhideWhenUsed/>
    <w:rsid w:val="004D35F6"/>
    <w:rPr>
      <w:sz w:val="20"/>
      <w:szCs w:val="20"/>
    </w:rPr>
  </w:style>
  <w:style w:type="character" w:customStyle="1" w:styleId="AklamaMetniChar">
    <w:name w:val="Açıklama Metni Char"/>
    <w:basedOn w:val="VarsaylanParagrafYazTipi"/>
    <w:link w:val="AklamaMetni"/>
    <w:uiPriority w:val="99"/>
    <w:semiHidden/>
    <w:rsid w:val="004D35F6"/>
    <w:rPr>
      <w:rFonts w:ascii="Book Antiqua" w:hAnsi="Book Antiqua"/>
      <w:color w:val="000000" w:themeColor="text1"/>
      <w:sz w:val="20"/>
      <w:szCs w:val="20"/>
    </w:rPr>
  </w:style>
  <w:style w:type="paragraph" w:styleId="AklamaKonusu">
    <w:name w:val="annotation subject"/>
    <w:basedOn w:val="AklamaMetni"/>
    <w:next w:val="AklamaMetni"/>
    <w:link w:val="AklamaKonusuChar"/>
    <w:uiPriority w:val="99"/>
    <w:semiHidden/>
    <w:unhideWhenUsed/>
    <w:rsid w:val="004D35F6"/>
    <w:rPr>
      <w:b/>
      <w:bCs/>
    </w:rPr>
  </w:style>
  <w:style w:type="character" w:customStyle="1" w:styleId="AklamaKonusuChar">
    <w:name w:val="Açıklama Konusu Char"/>
    <w:basedOn w:val="AklamaMetniChar"/>
    <w:link w:val="AklamaKonusu"/>
    <w:uiPriority w:val="99"/>
    <w:semiHidden/>
    <w:rsid w:val="004D35F6"/>
    <w:rPr>
      <w:rFonts w:ascii="Book Antiqua" w:hAnsi="Book Antiqua"/>
      <w:b/>
      <w:bCs/>
      <w:color w:val="000000" w:themeColor="text1"/>
      <w:sz w:val="20"/>
      <w:szCs w:val="20"/>
    </w:rPr>
  </w:style>
  <w:style w:type="paragraph" w:styleId="BalonMetni">
    <w:name w:val="Balloon Text"/>
    <w:basedOn w:val="Normal"/>
    <w:link w:val="BalonMetniChar"/>
    <w:uiPriority w:val="99"/>
    <w:semiHidden/>
    <w:unhideWhenUsed/>
    <w:rsid w:val="004D35F6"/>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35F6"/>
    <w:rPr>
      <w:rFonts w:ascii="Segoe UI" w:hAnsi="Segoe UI" w:cs="Segoe UI"/>
      <w:color w:val="000000" w:themeColor="text1"/>
      <w:sz w:val="18"/>
      <w:szCs w:val="18"/>
    </w:rPr>
  </w:style>
  <w:style w:type="paragraph" w:styleId="AralkYok">
    <w:name w:val="No Spacing"/>
    <w:uiPriority w:val="1"/>
    <w:rsid w:val="00C24FE3"/>
    <w:pPr>
      <w:spacing w:after="0" w:line="240" w:lineRule="auto"/>
    </w:pPr>
    <w:rPr>
      <w:rFonts w:eastAsiaTheme="minorEastAsia"/>
      <w:lang w:val="en-US" w:eastAsia="zh-CN"/>
    </w:rPr>
  </w:style>
  <w:style w:type="character" w:customStyle="1" w:styleId="Balk3Char">
    <w:name w:val="Başlık 3 Char"/>
    <w:basedOn w:val="VarsaylanParagrafYazTipi"/>
    <w:link w:val="Balk3"/>
    <w:uiPriority w:val="9"/>
    <w:rsid w:val="00E61F44"/>
    <w:rPr>
      <w:rFonts w:ascii="Book Antiqua" w:eastAsiaTheme="majorEastAsia" w:hAnsi="Book Antiqu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5819">
      <w:bodyDiv w:val="1"/>
      <w:marLeft w:val="0"/>
      <w:marRight w:val="0"/>
      <w:marTop w:val="0"/>
      <w:marBottom w:val="0"/>
      <w:divBdr>
        <w:top w:val="none" w:sz="0" w:space="0" w:color="auto"/>
        <w:left w:val="none" w:sz="0" w:space="0" w:color="auto"/>
        <w:bottom w:val="none" w:sz="0" w:space="0" w:color="auto"/>
        <w:right w:val="none" w:sz="0" w:space="0" w:color="auto"/>
      </w:divBdr>
    </w:div>
    <w:div w:id="44179938">
      <w:bodyDiv w:val="1"/>
      <w:marLeft w:val="0"/>
      <w:marRight w:val="0"/>
      <w:marTop w:val="0"/>
      <w:marBottom w:val="0"/>
      <w:divBdr>
        <w:top w:val="none" w:sz="0" w:space="0" w:color="auto"/>
        <w:left w:val="none" w:sz="0" w:space="0" w:color="auto"/>
        <w:bottom w:val="none" w:sz="0" w:space="0" w:color="auto"/>
        <w:right w:val="none" w:sz="0" w:space="0" w:color="auto"/>
      </w:divBdr>
    </w:div>
    <w:div w:id="191766830">
      <w:bodyDiv w:val="1"/>
      <w:marLeft w:val="0"/>
      <w:marRight w:val="0"/>
      <w:marTop w:val="0"/>
      <w:marBottom w:val="0"/>
      <w:divBdr>
        <w:top w:val="none" w:sz="0" w:space="0" w:color="auto"/>
        <w:left w:val="none" w:sz="0" w:space="0" w:color="auto"/>
        <w:bottom w:val="none" w:sz="0" w:space="0" w:color="auto"/>
        <w:right w:val="none" w:sz="0" w:space="0" w:color="auto"/>
      </w:divBdr>
    </w:div>
    <w:div w:id="358706609">
      <w:bodyDiv w:val="1"/>
      <w:marLeft w:val="0"/>
      <w:marRight w:val="0"/>
      <w:marTop w:val="0"/>
      <w:marBottom w:val="0"/>
      <w:divBdr>
        <w:top w:val="none" w:sz="0" w:space="0" w:color="auto"/>
        <w:left w:val="none" w:sz="0" w:space="0" w:color="auto"/>
        <w:bottom w:val="none" w:sz="0" w:space="0" w:color="auto"/>
        <w:right w:val="none" w:sz="0" w:space="0" w:color="auto"/>
      </w:divBdr>
      <w:divsChild>
        <w:div w:id="1710644461">
          <w:marLeft w:val="0"/>
          <w:marRight w:val="0"/>
          <w:marTop w:val="0"/>
          <w:marBottom w:val="0"/>
          <w:divBdr>
            <w:top w:val="none" w:sz="0" w:space="0" w:color="auto"/>
            <w:left w:val="none" w:sz="0" w:space="0" w:color="auto"/>
            <w:bottom w:val="none" w:sz="0" w:space="0" w:color="auto"/>
            <w:right w:val="none" w:sz="0" w:space="0" w:color="auto"/>
          </w:divBdr>
          <w:divsChild>
            <w:div w:id="205606717">
              <w:marLeft w:val="0"/>
              <w:marRight w:val="0"/>
              <w:marTop w:val="0"/>
              <w:marBottom w:val="0"/>
              <w:divBdr>
                <w:top w:val="none" w:sz="0" w:space="0" w:color="auto"/>
                <w:left w:val="none" w:sz="0" w:space="0" w:color="auto"/>
                <w:bottom w:val="none" w:sz="0" w:space="0" w:color="auto"/>
                <w:right w:val="none" w:sz="0" w:space="0" w:color="auto"/>
              </w:divBdr>
              <w:divsChild>
                <w:div w:id="14274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7915">
      <w:bodyDiv w:val="1"/>
      <w:marLeft w:val="0"/>
      <w:marRight w:val="0"/>
      <w:marTop w:val="0"/>
      <w:marBottom w:val="0"/>
      <w:divBdr>
        <w:top w:val="none" w:sz="0" w:space="0" w:color="auto"/>
        <w:left w:val="none" w:sz="0" w:space="0" w:color="auto"/>
        <w:bottom w:val="none" w:sz="0" w:space="0" w:color="auto"/>
        <w:right w:val="none" w:sz="0" w:space="0" w:color="auto"/>
      </w:divBdr>
    </w:div>
    <w:div w:id="578371163">
      <w:bodyDiv w:val="1"/>
      <w:marLeft w:val="0"/>
      <w:marRight w:val="0"/>
      <w:marTop w:val="0"/>
      <w:marBottom w:val="0"/>
      <w:divBdr>
        <w:top w:val="none" w:sz="0" w:space="0" w:color="auto"/>
        <w:left w:val="none" w:sz="0" w:space="0" w:color="auto"/>
        <w:bottom w:val="none" w:sz="0" w:space="0" w:color="auto"/>
        <w:right w:val="none" w:sz="0" w:space="0" w:color="auto"/>
      </w:divBdr>
    </w:div>
    <w:div w:id="674307695">
      <w:bodyDiv w:val="1"/>
      <w:marLeft w:val="0"/>
      <w:marRight w:val="0"/>
      <w:marTop w:val="0"/>
      <w:marBottom w:val="0"/>
      <w:divBdr>
        <w:top w:val="none" w:sz="0" w:space="0" w:color="auto"/>
        <w:left w:val="none" w:sz="0" w:space="0" w:color="auto"/>
        <w:bottom w:val="none" w:sz="0" w:space="0" w:color="auto"/>
        <w:right w:val="none" w:sz="0" w:space="0" w:color="auto"/>
      </w:divBdr>
    </w:div>
    <w:div w:id="717314757">
      <w:bodyDiv w:val="1"/>
      <w:marLeft w:val="0"/>
      <w:marRight w:val="0"/>
      <w:marTop w:val="0"/>
      <w:marBottom w:val="0"/>
      <w:divBdr>
        <w:top w:val="none" w:sz="0" w:space="0" w:color="auto"/>
        <w:left w:val="none" w:sz="0" w:space="0" w:color="auto"/>
        <w:bottom w:val="none" w:sz="0" w:space="0" w:color="auto"/>
        <w:right w:val="none" w:sz="0" w:space="0" w:color="auto"/>
      </w:divBdr>
      <w:divsChild>
        <w:div w:id="816608439">
          <w:marLeft w:val="0"/>
          <w:marRight w:val="0"/>
          <w:marTop w:val="0"/>
          <w:marBottom w:val="0"/>
          <w:divBdr>
            <w:top w:val="none" w:sz="0" w:space="0" w:color="auto"/>
            <w:left w:val="none" w:sz="0" w:space="0" w:color="auto"/>
            <w:bottom w:val="none" w:sz="0" w:space="0" w:color="auto"/>
            <w:right w:val="none" w:sz="0" w:space="0" w:color="auto"/>
          </w:divBdr>
          <w:divsChild>
            <w:div w:id="1258051982">
              <w:marLeft w:val="0"/>
              <w:marRight w:val="0"/>
              <w:marTop w:val="0"/>
              <w:marBottom w:val="0"/>
              <w:divBdr>
                <w:top w:val="none" w:sz="0" w:space="0" w:color="auto"/>
                <w:left w:val="none" w:sz="0" w:space="0" w:color="auto"/>
                <w:bottom w:val="none" w:sz="0" w:space="0" w:color="auto"/>
                <w:right w:val="none" w:sz="0" w:space="0" w:color="auto"/>
              </w:divBdr>
              <w:divsChild>
                <w:div w:id="1043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7592">
      <w:bodyDiv w:val="1"/>
      <w:marLeft w:val="0"/>
      <w:marRight w:val="0"/>
      <w:marTop w:val="0"/>
      <w:marBottom w:val="0"/>
      <w:divBdr>
        <w:top w:val="none" w:sz="0" w:space="0" w:color="auto"/>
        <w:left w:val="none" w:sz="0" w:space="0" w:color="auto"/>
        <w:bottom w:val="none" w:sz="0" w:space="0" w:color="auto"/>
        <w:right w:val="none" w:sz="0" w:space="0" w:color="auto"/>
      </w:divBdr>
      <w:divsChild>
        <w:div w:id="1450247036">
          <w:marLeft w:val="0"/>
          <w:marRight w:val="0"/>
          <w:marTop w:val="0"/>
          <w:marBottom w:val="0"/>
          <w:divBdr>
            <w:top w:val="none" w:sz="0" w:space="0" w:color="auto"/>
            <w:left w:val="none" w:sz="0" w:space="0" w:color="auto"/>
            <w:bottom w:val="none" w:sz="0" w:space="0" w:color="auto"/>
            <w:right w:val="none" w:sz="0" w:space="0" w:color="auto"/>
          </w:divBdr>
          <w:divsChild>
            <w:div w:id="1901675253">
              <w:marLeft w:val="0"/>
              <w:marRight w:val="0"/>
              <w:marTop w:val="0"/>
              <w:marBottom w:val="0"/>
              <w:divBdr>
                <w:top w:val="none" w:sz="0" w:space="0" w:color="auto"/>
                <w:left w:val="none" w:sz="0" w:space="0" w:color="auto"/>
                <w:bottom w:val="none" w:sz="0" w:space="0" w:color="auto"/>
                <w:right w:val="none" w:sz="0" w:space="0" w:color="auto"/>
              </w:divBdr>
              <w:divsChild>
                <w:div w:id="11431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5002">
      <w:bodyDiv w:val="1"/>
      <w:marLeft w:val="0"/>
      <w:marRight w:val="0"/>
      <w:marTop w:val="0"/>
      <w:marBottom w:val="0"/>
      <w:divBdr>
        <w:top w:val="none" w:sz="0" w:space="0" w:color="auto"/>
        <w:left w:val="none" w:sz="0" w:space="0" w:color="auto"/>
        <w:bottom w:val="none" w:sz="0" w:space="0" w:color="auto"/>
        <w:right w:val="none" w:sz="0" w:space="0" w:color="auto"/>
      </w:divBdr>
      <w:divsChild>
        <w:div w:id="1901478654">
          <w:marLeft w:val="0"/>
          <w:marRight w:val="0"/>
          <w:marTop w:val="0"/>
          <w:marBottom w:val="0"/>
          <w:divBdr>
            <w:top w:val="none" w:sz="0" w:space="0" w:color="auto"/>
            <w:left w:val="none" w:sz="0" w:space="0" w:color="auto"/>
            <w:bottom w:val="none" w:sz="0" w:space="0" w:color="auto"/>
            <w:right w:val="none" w:sz="0" w:space="0" w:color="auto"/>
          </w:divBdr>
          <w:divsChild>
            <w:div w:id="1036780934">
              <w:marLeft w:val="0"/>
              <w:marRight w:val="0"/>
              <w:marTop w:val="0"/>
              <w:marBottom w:val="0"/>
              <w:divBdr>
                <w:top w:val="none" w:sz="0" w:space="0" w:color="auto"/>
                <w:left w:val="none" w:sz="0" w:space="0" w:color="auto"/>
                <w:bottom w:val="none" w:sz="0" w:space="0" w:color="auto"/>
                <w:right w:val="none" w:sz="0" w:space="0" w:color="auto"/>
              </w:divBdr>
              <w:divsChild>
                <w:div w:id="16737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30673">
      <w:bodyDiv w:val="1"/>
      <w:marLeft w:val="0"/>
      <w:marRight w:val="0"/>
      <w:marTop w:val="0"/>
      <w:marBottom w:val="0"/>
      <w:divBdr>
        <w:top w:val="none" w:sz="0" w:space="0" w:color="auto"/>
        <w:left w:val="none" w:sz="0" w:space="0" w:color="auto"/>
        <w:bottom w:val="none" w:sz="0" w:space="0" w:color="auto"/>
        <w:right w:val="none" w:sz="0" w:space="0" w:color="auto"/>
      </w:divBdr>
      <w:divsChild>
        <w:div w:id="255409461">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1375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1942">
      <w:bodyDiv w:val="1"/>
      <w:marLeft w:val="0"/>
      <w:marRight w:val="0"/>
      <w:marTop w:val="0"/>
      <w:marBottom w:val="0"/>
      <w:divBdr>
        <w:top w:val="none" w:sz="0" w:space="0" w:color="auto"/>
        <w:left w:val="none" w:sz="0" w:space="0" w:color="auto"/>
        <w:bottom w:val="none" w:sz="0" w:space="0" w:color="auto"/>
        <w:right w:val="none" w:sz="0" w:space="0" w:color="auto"/>
      </w:divBdr>
      <w:divsChild>
        <w:div w:id="2016376782">
          <w:marLeft w:val="0"/>
          <w:marRight w:val="0"/>
          <w:marTop w:val="0"/>
          <w:marBottom w:val="0"/>
          <w:divBdr>
            <w:top w:val="none" w:sz="0" w:space="0" w:color="auto"/>
            <w:left w:val="none" w:sz="0" w:space="0" w:color="auto"/>
            <w:bottom w:val="none" w:sz="0" w:space="0" w:color="auto"/>
            <w:right w:val="none" w:sz="0" w:space="0" w:color="auto"/>
          </w:divBdr>
          <w:divsChild>
            <w:div w:id="1267427458">
              <w:marLeft w:val="0"/>
              <w:marRight w:val="0"/>
              <w:marTop w:val="0"/>
              <w:marBottom w:val="0"/>
              <w:divBdr>
                <w:top w:val="none" w:sz="0" w:space="0" w:color="auto"/>
                <w:left w:val="none" w:sz="0" w:space="0" w:color="auto"/>
                <w:bottom w:val="none" w:sz="0" w:space="0" w:color="auto"/>
                <w:right w:val="none" w:sz="0" w:space="0" w:color="auto"/>
              </w:divBdr>
              <w:divsChild>
                <w:div w:id="12258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3096">
      <w:bodyDiv w:val="1"/>
      <w:marLeft w:val="0"/>
      <w:marRight w:val="0"/>
      <w:marTop w:val="0"/>
      <w:marBottom w:val="0"/>
      <w:divBdr>
        <w:top w:val="none" w:sz="0" w:space="0" w:color="auto"/>
        <w:left w:val="none" w:sz="0" w:space="0" w:color="auto"/>
        <w:bottom w:val="none" w:sz="0" w:space="0" w:color="auto"/>
        <w:right w:val="none" w:sz="0" w:space="0" w:color="auto"/>
      </w:divBdr>
      <w:divsChild>
        <w:div w:id="1365599465">
          <w:marLeft w:val="0"/>
          <w:marRight w:val="0"/>
          <w:marTop w:val="0"/>
          <w:marBottom w:val="0"/>
          <w:divBdr>
            <w:top w:val="none" w:sz="0" w:space="0" w:color="auto"/>
            <w:left w:val="none" w:sz="0" w:space="0" w:color="auto"/>
            <w:bottom w:val="none" w:sz="0" w:space="0" w:color="auto"/>
            <w:right w:val="none" w:sz="0" w:space="0" w:color="auto"/>
          </w:divBdr>
          <w:divsChild>
            <w:div w:id="1181550381">
              <w:marLeft w:val="0"/>
              <w:marRight w:val="0"/>
              <w:marTop w:val="0"/>
              <w:marBottom w:val="0"/>
              <w:divBdr>
                <w:top w:val="none" w:sz="0" w:space="0" w:color="auto"/>
                <w:left w:val="none" w:sz="0" w:space="0" w:color="auto"/>
                <w:bottom w:val="none" w:sz="0" w:space="0" w:color="auto"/>
                <w:right w:val="none" w:sz="0" w:space="0" w:color="auto"/>
              </w:divBdr>
              <w:divsChild>
                <w:div w:id="12398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4285">
      <w:bodyDiv w:val="1"/>
      <w:marLeft w:val="0"/>
      <w:marRight w:val="0"/>
      <w:marTop w:val="0"/>
      <w:marBottom w:val="0"/>
      <w:divBdr>
        <w:top w:val="none" w:sz="0" w:space="0" w:color="auto"/>
        <w:left w:val="none" w:sz="0" w:space="0" w:color="auto"/>
        <w:bottom w:val="none" w:sz="0" w:space="0" w:color="auto"/>
        <w:right w:val="none" w:sz="0" w:space="0" w:color="auto"/>
      </w:divBdr>
    </w:div>
    <w:div w:id="1616209997">
      <w:bodyDiv w:val="1"/>
      <w:marLeft w:val="0"/>
      <w:marRight w:val="0"/>
      <w:marTop w:val="0"/>
      <w:marBottom w:val="0"/>
      <w:divBdr>
        <w:top w:val="none" w:sz="0" w:space="0" w:color="auto"/>
        <w:left w:val="none" w:sz="0" w:space="0" w:color="auto"/>
        <w:bottom w:val="none" w:sz="0" w:space="0" w:color="auto"/>
        <w:right w:val="none" w:sz="0" w:space="0" w:color="auto"/>
      </w:divBdr>
    </w:div>
    <w:div w:id="1765766468">
      <w:bodyDiv w:val="1"/>
      <w:marLeft w:val="0"/>
      <w:marRight w:val="0"/>
      <w:marTop w:val="0"/>
      <w:marBottom w:val="0"/>
      <w:divBdr>
        <w:top w:val="none" w:sz="0" w:space="0" w:color="auto"/>
        <w:left w:val="none" w:sz="0" w:space="0" w:color="auto"/>
        <w:bottom w:val="none" w:sz="0" w:space="0" w:color="auto"/>
        <w:right w:val="none" w:sz="0" w:space="0" w:color="auto"/>
      </w:divBdr>
    </w:div>
    <w:div w:id="1774670290">
      <w:bodyDiv w:val="1"/>
      <w:marLeft w:val="0"/>
      <w:marRight w:val="0"/>
      <w:marTop w:val="0"/>
      <w:marBottom w:val="0"/>
      <w:divBdr>
        <w:top w:val="none" w:sz="0" w:space="0" w:color="auto"/>
        <w:left w:val="none" w:sz="0" w:space="0" w:color="auto"/>
        <w:bottom w:val="none" w:sz="0" w:space="0" w:color="auto"/>
        <w:right w:val="none" w:sz="0" w:space="0" w:color="auto"/>
      </w:divBdr>
    </w:div>
    <w:div w:id="1848472228">
      <w:bodyDiv w:val="1"/>
      <w:marLeft w:val="0"/>
      <w:marRight w:val="0"/>
      <w:marTop w:val="0"/>
      <w:marBottom w:val="0"/>
      <w:divBdr>
        <w:top w:val="none" w:sz="0" w:space="0" w:color="auto"/>
        <w:left w:val="none" w:sz="0" w:space="0" w:color="auto"/>
        <w:bottom w:val="none" w:sz="0" w:space="0" w:color="auto"/>
        <w:right w:val="none" w:sz="0" w:space="0" w:color="auto"/>
      </w:divBdr>
    </w:div>
    <w:div w:id="20812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1111-2222-33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5568\Desktop\SRC\Template\&#351;ek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08114254447835"/>
          <c:y val="5.4264279551025862E-2"/>
          <c:w val="0.80313058383988645"/>
          <c:h val="0.78579355709834753"/>
        </c:manualLayout>
      </c:layout>
      <c:scatterChart>
        <c:scatterStyle val="lineMarker"/>
        <c:varyColors val="0"/>
        <c:ser>
          <c:idx val="0"/>
          <c:order val="0"/>
          <c:tx>
            <c:strRef>
              <c:f>[şekil.xlsx]Sayfa1!$B$3</c:f>
              <c:strCache>
                <c:ptCount val="1"/>
                <c:pt idx="0">
                  <c:v>P values</c:v>
                </c:pt>
              </c:strCache>
            </c:strRef>
          </c:tx>
          <c:spPr>
            <a:ln w="19050" cap="rnd">
              <a:noFill/>
              <a:round/>
            </a:ln>
            <a:effectLst/>
          </c:spPr>
          <c:marker>
            <c:symbol val="circle"/>
            <c:size val="5"/>
            <c:spPr>
              <a:solidFill>
                <a:schemeClr val="accent1"/>
              </a:solidFill>
              <a:ln w="9525">
                <a:solidFill>
                  <a:schemeClr val="accent1"/>
                </a:solidFill>
              </a:ln>
              <a:effectLst/>
            </c:spPr>
          </c:marker>
          <c:xVal>
            <c:numRef>
              <c:f>[şekil.xlsx]Sayfa1!$A$4:$A$12</c:f>
              <c:numCache>
                <c:formatCode>General</c:formatCode>
                <c:ptCount val="9"/>
                <c:pt idx="0">
                  <c:v>1</c:v>
                </c:pt>
                <c:pt idx="1">
                  <c:v>2</c:v>
                </c:pt>
                <c:pt idx="2">
                  <c:v>3</c:v>
                </c:pt>
                <c:pt idx="3">
                  <c:v>4</c:v>
                </c:pt>
                <c:pt idx="4">
                  <c:v>5</c:v>
                </c:pt>
                <c:pt idx="5">
                  <c:v>6</c:v>
                </c:pt>
                <c:pt idx="6">
                  <c:v>7</c:v>
                </c:pt>
                <c:pt idx="7">
                  <c:v>8</c:v>
                </c:pt>
                <c:pt idx="8">
                  <c:v>9</c:v>
                </c:pt>
              </c:numCache>
            </c:numRef>
          </c:xVal>
          <c:yVal>
            <c:numRef>
              <c:f>[şekil.xlsx]Sayfa1!$B$4:$B$12</c:f>
              <c:numCache>
                <c:formatCode>0.00</c:formatCode>
                <c:ptCount val="9"/>
                <c:pt idx="0">
                  <c:v>7</c:v>
                </c:pt>
                <c:pt idx="1">
                  <c:v>12.698970004336019</c:v>
                </c:pt>
                <c:pt idx="2">
                  <c:v>22.522878745280337</c:v>
                </c:pt>
                <c:pt idx="3">
                  <c:v>36.397940008672037</c:v>
                </c:pt>
                <c:pt idx="4">
                  <c:v>54.301029995663981</c:v>
                </c:pt>
                <c:pt idx="5">
                  <c:v>76.221848749616356</c:v>
                </c:pt>
                <c:pt idx="6">
                  <c:v>102.15490195998575</c:v>
                </c:pt>
                <c:pt idx="7">
                  <c:v>132.09691001300806</c:v>
                </c:pt>
                <c:pt idx="8">
                  <c:v>166.04575749056067</c:v>
                </c:pt>
              </c:numCache>
            </c:numRef>
          </c:yVal>
          <c:smooth val="0"/>
          <c:extLst xmlns:c16r2="http://schemas.microsoft.com/office/drawing/2015/06/chart">
            <c:ext xmlns:c16="http://schemas.microsoft.com/office/drawing/2014/chart" uri="{C3380CC4-5D6E-409C-BE32-E72D297353CC}">
              <c16:uniqueId val="{00000000-BBDF-4C57-9DB4-15848766D900}"/>
            </c:ext>
          </c:extLst>
        </c:ser>
        <c:ser>
          <c:idx val="1"/>
          <c:order val="1"/>
          <c:tx>
            <c:strRef>
              <c:f>[şekil.xlsx]Sayfa1!$C$3</c:f>
              <c:strCache>
                <c:ptCount val="1"/>
                <c:pt idx="0">
                  <c:v>S values</c:v>
                </c:pt>
              </c:strCache>
            </c:strRef>
          </c:tx>
          <c:spPr>
            <a:ln w="25400" cap="rnd">
              <a:noFill/>
              <a:round/>
            </a:ln>
            <a:effectLst/>
          </c:spPr>
          <c:marker>
            <c:symbol val="circle"/>
            <c:size val="5"/>
            <c:spPr>
              <a:solidFill>
                <a:schemeClr val="accent2"/>
              </a:solidFill>
              <a:ln w="9525">
                <a:solidFill>
                  <a:schemeClr val="accent2"/>
                </a:solidFill>
              </a:ln>
              <a:effectLst/>
            </c:spPr>
          </c:marker>
          <c:xVal>
            <c:numRef>
              <c:f>[şekil.xlsx]Sayfa1!$A$4:$A$12</c:f>
              <c:numCache>
                <c:formatCode>General</c:formatCode>
                <c:ptCount val="9"/>
                <c:pt idx="0">
                  <c:v>1</c:v>
                </c:pt>
                <c:pt idx="1">
                  <c:v>2</c:v>
                </c:pt>
                <c:pt idx="2">
                  <c:v>3</c:v>
                </c:pt>
                <c:pt idx="3">
                  <c:v>4</c:v>
                </c:pt>
                <c:pt idx="4">
                  <c:v>5</c:v>
                </c:pt>
                <c:pt idx="5">
                  <c:v>6</c:v>
                </c:pt>
                <c:pt idx="6">
                  <c:v>7</c:v>
                </c:pt>
                <c:pt idx="7">
                  <c:v>8</c:v>
                </c:pt>
                <c:pt idx="8">
                  <c:v>9</c:v>
                </c:pt>
              </c:numCache>
            </c:numRef>
          </c:xVal>
          <c:yVal>
            <c:numRef>
              <c:f>[şekil.xlsx]Sayfa1!$C$4:$C$12</c:f>
              <c:numCache>
                <c:formatCode>0.000</c:formatCode>
                <c:ptCount val="9"/>
                <c:pt idx="0">
                  <c:v>4.3035170706588515</c:v>
                </c:pt>
                <c:pt idx="1">
                  <c:v>6.7270766012737875</c:v>
                </c:pt>
                <c:pt idx="2">
                  <c:v>10.338747386964156</c:v>
                </c:pt>
                <c:pt idx="3">
                  <c:v>14.81861461760152</c:v>
                </c:pt>
                <c:pt idx="4">
                  <c:v>20.003502766207408</c:v>
                </c:pt>
                <c:pt idx="5">
                  <c:v>25.79643006921745</c:v>
                </c:pt>
                <c:pt idx="6">
                  <c:v>32.132492030423634</c:v>
                </c:pt>
                <c:pt idx="7">
                  <c:v>38.964534670736569</c:v>
                </c:pt>
                <c:pt idx="8">
                  <c:v>46.25629433506603</c:v>
                </c:pt>
              </c:numCache>
            </c:numRef>
          </c:yVal>
          <c:smooth val="0"/>
          <c:extLst xmlns:c16r2="http://schemas.microsoft.com/office/drawing/2015/06/chart">
            <c:ext xmlns:c16="http://schemas.microsoft.com/office/drawing/2014/chart" uri="{C3380CC4-5D6E-409C-BE32-E72D297353CC}">
              <c16:uniqueId val="{00000001-BBDF-4C57-9DB4-15848766D900}"/>
            </c:ext>
          </c:extLst>
        </c:ser>
        <c:dLbls>
          <c:showLegendKey val="0"/>
          <c:showVal val="0"/>
          <c:showCatName val="0"/>
          <c:showSerName val="0"/>
          <c:showPercent val="0"/>
          <c:showBubbleSize val="0"/>
        </c:dLbls>
        <c:axId val="1065550400"/>
        <c:axId val="1065545504"/>
      </c:scatterChart>
      <c:valAx>
        <c:axId val="1065550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r>
                  <a:rPr lang="en-US"/>
                  <a:t>x (unit)</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endParaRPr lang="en-US"/>
          </a:p>
        </c:txPr>
        <c:crossAx val="1065545504"/>
        <c:crosses val="autoZero"/>
        <c:crossBetween val="midCat"/>
      </c:valAx>
      <c:valAx>
        <c:axId val="1065545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r>
                  <a:rPr lang="en-US"/>
                  <a:t>y (unit)</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endParaRPr lang="en-US"/>
          </a:p>
        </c:txPr>
        <c:crossAx val="1065550400"/>
        <c:crosses val="autoZero"/>
        <c:crossBetween val="midCat"/>
        <c:majorUnit val="40"/>
      </c:valAx>
      <c:spPr>
        <a:noFill/>
        <a:ln>
          <a:solidFill>
            <a:schemeClr val="tx1">
              <a:lumMod val="50000"/>
              <a:lumOff val="50000"/>
            </a:schemeClr>
          </a:solidFill>
        </a:ln>
        <a:effectLst/>
      </c:spPr>
    </c:plotArea>
    <c:legend>
      <c:legendPos val="l"/>
      <c:layout>
        <c:manualLayout>
          <c:xMode val="edge"/>
          <c:yMode val="edge"/>
          <c:x val="0.20833333333333337"/>
          <c:y val="0.12578339165937591"/>
          <c:w val="0.19553652668416446"/>
          <c:h val="0.18086395450568679"/>
        </c:manualLayout>
      </c:layout>
      <c:overlay val="1"/>
      <c:spPr>
        <a:solidFill>
          <a:schemeClr val="bg1"/>
        </a:solidFill>
        <a:ln>
          <a:solidFill>
            <a:schemeClr val="bg1">
              <a:lumMod val="85000"/>
            </a:schemeClr>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i="0">
          <a:solidFill>
            <a:sysClr val="windowText" lastClr="000000"/>
          </a:solidFill>
          <a:latin typeface="Book Antiqua" panose="020406020503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Inc07</b:Tag>
    <b:SourceType>Book</b:SourceType>
    <b:Guid>{B0742630-8066-4D38-A346-E295A2532439}</b:Guid>
    <b:Title>Fundamentals of Heat and Mass Transfer</b:Title>
    <b:Year>2007</b:Year>
    <b:LCID>en-US</b:LCID>
    <b:City>U.S.A.</b:City>
    <b:Publisher>John Wiley &amp; Sons</b:Publisher>
    <b:Author>
      <b:Author>
        <b:NameList>
          <b:Person>
            <b:Last>Incropera</b:Last>
            <b:First>F.P.</b:First>
          </b:Person>
          <b:Person>
            <b:Last>Dewitt</b:Last>
            <b:First>D.P.</b:First>
          </b:Person>
          <b:Person>
            <b:Last>Bergman</b:Last>
            <b:First>T.L.</b:First>
          </b:Person>
          <b:Person>
            <b:Last>Lavine</b:Last>
            <b:First>A.S.</b:First>
          </b:Person>
        </b:NameList>
      </b:Author>
    </b:Author>
    <b:Edition>6th</b:Edition>
    <b:RefOrder>1</b:RefOrder>
  </b:Source>
  <b:Source>
    <b:Tag>Lee05</b:Tag>
    <b:SourceType>JournalArticle</b:SourceType>
    <b:Guid>{E2F9CF7A-518D-4BFF-BA06-FE39B3887CF6}</b:Guid>
    <b:Title>Investigation of Heat Transfer in Rectangular Microchannels</b:Title>
    <b:Year>2005</b:Year>
    <b:LCID>en-US</b:LCID>
    <b:JournalName>International Journal of Heat and Mass Transfer</b:JournalName>
    <b:Pages>1688-1704</b:Pages>
    <b:Volume>48</b:Volume>
    <b:Issue>9</b:Issue>
    <b:Author>
      <b:Author>
        <b:NameList>
          <b:Person>
            <b:Last>Lee</b:Last>
            <b:First>P.S.</b:First>
          </b:Person>
          <b:Person>
            <b:Last>Garimella</b:Last>
            <b:First>S.V.</b:First>
          </b:Person>
          <b:Person>
            <b:Last>Liu</b:Last>
            <b:First>D.</b:First>
          </b:Person>
        </b:NameList>
      </b:Author>
    </b:Author>
    <b:RefOrder>2</b:RefOrder>
  </b:Source>
  <b:Source>
    <b:Tag>Ban05</b:Tag>
    <b:SourceType>BookSection</b:SourceType>
    <b:Guid>{18958AFF-6932-4E35-A578-288214C6F517}</b:Guid>
    <b:Title>Chapter 3: Liquid Ring Vacuum Pumps and Liquid Ring Compressors</b:Title>
    <b:Year>2005</b:Year>
    <b:BookTitle>Liquid Ring Vacuum Pumps, Compressors and Systems: Conventional and Hermetic Design</b:BookTitle>
    <b:City>Weinheim</b:City>
    <b:Publisher>Wiley‐VCH Verlag GmbH &amp; Co. KGaA</b:Publisher>
    <b:Author>
      <b:Author>
        <b:NameList>
          <b:Person>
            <b:Last>Bannwarth</b:Last>
            <b:First>H.</b:First>
          </b:Person>
        </b:NameList>
      </b:Author>
    </b:Author>
    <b:LCID>en-US</b:LCID>
    <b:RefOrder>3</b:RefOrder>
  </b:Source>
  <b:Source>
    <b:Tag>Bra19</b:Tag>
    <b:SourceType>Book</b:SourceType>
    <b:Guid>{237A1B17-B246-46BF-88F9-22A06581292D}</b:Guid>
    <b:LCID>en-US</b:LCID>
    <b:Title>Design and Analysis of Centrifugal Compressors</b:Title>
    <b:Year>2019</b:Year>
    <b:Publisher>Wiley-Blackwell</b:Publisher>
    <b:City>Brussels</b:City>
    <b:Author>
      <b:Author>
        <b:NameList>
          <b:Person>
            <b:Last>Braembussche</b:Last>
            <b:First>R.</b:First>
          </b:Person>
        </b:NameList>
      </b:Author>
    </b:Author>
    <b:RefOrder>4</b:RefOrder>
  </b:Source>
  <b:Source>
    <b:Tag>Fer09</b:Tag>
    <b:SourceType>ConferenceProceedings</b:SourceType>
    <b:Guid>{E6BCE941-674A-464A-9038-1E63A5053440}</b:Guid>
    <b:LCID>en-US</b:LCID>
    <b:Title>CFD Predictions of Transition and Distributed Roughness Over a Wind Turbine Airfoil</b:Title>
    <b:Year>2009</b:Year>
    <b:ConferenceName>47th AIAA Aerospace Sciences Meeting</b:ConferenceName>
    <b:City>Orlando, Florida, U.S.A.</b:City>
    <b:DOI>10.2514/6.2009-269</b:DOI>
    <b:Author>
      <b:Author>
        <b:NameList>
          <b:Person>
            <b:Last>Ferrer</b:Last>
            <b:First>E.</b:First>
          </b:Person>
          <b:Person>
            <b:Last>Munduate</b:Last>
            <b:First>X.</b:First>
          </b:Person>
        </b:NameList>
      </b:Author>
    </b:Author>
    <b:RefOrder>5</b:RefOrder>
  </b:Source>
</b:Sources>
</file>

<file path=customXml/itemProps1.xml><?xml version="1.0" encoding="utf-8"?>
<ds:datastoreItem xmlns:ds="http://schemas.openxmlformats.org/officeDocument/2006/customXml" ds:itemID="{FFBBE1B6-2379-4827-A9D8-19AAB31B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Surname et al</vt: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 et al</dc:title>
  <dc:subject/>
  <dc:creator>DELL</dc:creator>
  <cp:keywords/>
  <dc:description/>
  <cp:lastModifiedBy>Microsoft hesabı</cp:lastModifiedBy>
  <cp:revision>2</cp:revision>
  <dcterms:created xsi:type="dcterms:W3CDTF">2022-01-20T06:02:00Z</dcterms:created>
  <dcterms:modified xsi:type="dcterms:W3CDTF">2022-01-20T06:02:00Z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http://www.zotero.org/styles/waste-management</vt:lpwstr>
  </property>
  <property fmtid="{D5CDD505-2E9C-101B-9397-08002B2CF9AE}" pid="21" name="Mendeley Recent Style Name 9_1">
    <vt:lpwstr>Waste Management</vt:lpwstr>
  </property>
  <property fmtid="{D5CDD505-2E9C-101B-9397-08002B2CF9AE}" pid="22" name="Mendeley Document_1">
    <vt:lpwstr>True</vt:lpwstr>
  </property>
  <property fmtid="{D5CDD505-2E9C-101B-9397-08002B2CF9AE}" pid="23" name="Mendeley Unique User Id_1">
    <vt:lpwstr>81e2d136-af15-3d4f-9505-e945380706a0</vt:lpwstr>
  </property>
</Properties>
</file>